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6685" w14:textId="77777777" w:rsidR="00816D38" w:rsidRP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ÜSKÜDAR ÜNİVERSİTESİ</w:t>
      </w:r>
      <w:r w:rsidRPr="00383C9C">
        <w:rPr>
          <w:b/>
        </w:rPr>
        <w:br/>
        <w:t xml:space="preserve"> DİŞ HEKİMLİĞİ FAKÜLTESİ</w:t>
      </w:r>
    </w:p>
    <w:p w14:paraId="04BA6686" w14:textId="03D43FD0" w:rsidR="00383C9C" w:rsidRP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202</w:t>
      </w:r>
      <w:r w:rsidR="003A77A7">
        <w:rPr>
          <w:b/>
        </w:rPr>
        <w:t>3-2024</w:t>
      </w:r>
      <w:r w:rsidRPr="00383C9C">
        <w:rPr>
          <w:b/>
        </w:rPr>
        <w:t xml:space="preserve"> AKADEMİK YILI</w:t>
      </w:r>
    </w:p>
    <w:p w14:paraId="04BA6687" w14:textId="715A586E" w:rsidR="00383C9C" w:rsidRPr="00383C9C" w:rsidRDefault="005D2FD4" w:rsidP="00383C9C">
      <w:pPr>
        <w:spacing w:line="240" w:lineRule="auto"/>
        <w:contextualSpacing/>
        <w:jc w:val="center"/>
        <w:rPr>
          <w:b/>
        </w:rPr>
      </w:pPr>
      <w:r>
        <w:rPr>
          <w:b/>
        </w:rPr>
        <w:t>3</w:t>
      </w:r>
      <w:r w:rsidR="00383C9C" w:rsidRPr="00383C9C">
        <w:rPr>
          <w:b/>
        </w:rPr>
        <w:t>. SINIF</w:t>
      </w:r>
    </w:p>
    <w:p w14:paraId="04BA6688" w14:textId="77777777" w:rsidR="00383C9C" w:rsidRDefault="00383C9C" w:rsidP="00383C9C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GÜZ DÖNEMİ</w:t>
      </w:r>
    </w:p>
    <w:p w14:paraId="04BA6689" w14:textId="77777777" w:rsidR="00383C9C" w:rsidRDefault="00383C9C" w:rsidP="00383C9C">
      <w:pPr>
        <w:spacing w:line="240" w:lineRule="auto"/>
        <w:contextualSpacing/>
        <w:rPr>
          <w:b/>
        </w:rPr>
      </w:pPr>
    </w:p>
    <w:p w14:paraId="1FFE7467" w14:textId="7A9D01E9" w:rsidR="00DD42EB" w:rsidRPr="00E90D7A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301 Protetik Diş Tedavisi Hareketli Protezler II (1+2) 2 AKTS 3</w:t>
      </w:r>
    </w:p>
    <w:p w14:paraId="0589B331" w14:textId="73DDD342" w:rsidR="005D2FD4" w:rsidRPr="001D085A" w:rsidRDefault="00DD42EB" w:rsidP="00383C9C">
      <w:pPr>
        <w:spacing w:line="240" w:lineRule="auto"/>
        <w:contextualSpacing/>
        <w:rPr>
          <w:rFonts w:cstheme="minorHAnsi"/>
          <w:sz w:val="24"/>
          <w:szCs w:val="24"/>
        </w:rPr>
      </w:pPr>
      <w:r w:rsidRPr="001D085A">
        <w:rPr>
          <w:rFonts w:cstheme="minorHAnsi"/>
          <w:sz w:val="24"/>
          <w:szCs w:val="24"/>
        </w:rPr>
        <w:t>Hareketli bölümlü protezlerin planlanmasında tırnağın seçimi ve tırnak yuvası hazırlığının yapılabilmesi</w:t>
      </w:r>
    </w:p>
    <w:p w14:paraId="7CAA43EA" w14:textId="2AFC6C55" w:rsidR="005D2FD4" w:rsidRDefault="005D2FD4" w:rsidP="00383C9C">
      <w:pPr>
        <w:spacing w:line="240" w:lineRule="auto"/>
        <w:contextualSpacing/>
        <w:rPr>
          <w:b/>
        </w:rPr>
      </w:pPr>
    </w:p>
    <w:p w14:paraId="30D4CA54" w14:textId="5C42C011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303 Ağız Diş ve Çene Cerrahisi I (2+0)2 AKTS 2</w:t>
      </w:r>
    </w:p>
    <w:p w14:paraId="4DDAB299" w14:textId="77777777" w:rsidR="00D033EE" w:rsidRPr="001D085A" w:rsidRDefault="00D033EE" w:rsidP="00D033EE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D085A">
        <w:rPr>
          <w:rFonts w:cstheme="minorHAnsi"/>
          <w:sz w:val="24"/>
          <w:szCs w:val="24"/>
        </w:rPr>
        <w:t>Bu dersin amacı ağız diş çene cerrahisi ile ilgili temel konu başlıklarını öğretmektir.</w:t>
      </w:r>
    </w:p>
    <w:p w14:paraId="5A02643B" w14:textId="77777777" w:rsidR="00D033EE" w:rsidRPr="001D085A" w:rsidRDefault="00D033EE" w:rsidP="00D033EE">
      <w:pPr>
        <w:spacing w:after="0"/>
        <w:ind w:left="16"/>
        <w:rPr>
          <w:rFonts w:eastAsia="Tahoma" w:cstheme="minorHAnsi"/>
          <w:color w:val="000000"/>
          <w:sz w:val="24"/>
          <w:szCs w:val="24"/>
          <w:lang w:eastAsia="tr-TR"/>
        </w:rPr>
      </w:pPr>
    </w:p>
    <w:p w14:paraId="5CF98396" w14:textId="33BE092D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305 Ortodonti I (1+0)1 AKTS 2</w:t>
      </w:r>
    </w:p>
    <w:p w14:paraId="2B810576" w14:textId="1FEF2663" w:rsidR="005D2FD4" w:rsidRDefault="00D033EE" w:rsidP="00D033EE">
      <w:pPr>
        <w:spacing w:line="240" w:lineRule="auto"/>
        <w:contextualSpacing/>
        <w:jc w:val="both"/>
        <w:rPr>
          <w:b/>
        </w:rPr>
      </w:pPr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Büyüme ve gelişimin ortodonti ile ilişkisi, prenatal ve postnatal dönemdeki büyüme ve gelişim, konjenital, kalıtımsal, gelişimsel, fonksiyonel,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iskeletsel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ve dental ortodontik anomaliler ve </w:t>
      </w:r>
      <w:proofErr w:type="spellStart"/>
      <w:r w:rsidRPr="00D033EE">
        <w:rPr>
          <w:color w:val="000000" w:themeColor="text1"/>
          <w:sz w:val="24"/>
          <w:szCs w:val="24"/>
          <w:shd w:val="clear" w:color="auto" w:fill="F8F7F7"/>
        </w:rPr>
        <w:t>okluzyon</w:t>
      </w:r>
      <w:proofErr w:type="spellEnd"/>
      <w:r w:rsidRPr="00D033EE">
        <w:rPr>
          <w:color w:val="000000" w:themeColor="text1"/>
          <w:sz w:val="24"/>
          <w:szCs w:val="24"/>
          <w:shd w:val="clear" w:color="auto" w:fill="F8F7F7"/>
        </w:rPr>
        <w:t xml:space="preserve"> konularının öğrenilmesidir.</w:t>
      </w:r>
    </w:p>
    <w:p w14:paraId="5F6843B1" w14:textId="3DF9C36E" w:rsidR="005D2FD4" w:rsidRDefault="005D2FD4" w:rsidP="00383C9C">
      <w:pPr>
        <w:spacing w:line="240" w:lineRule="auto"/>
        <w:contextualSpacing/>
        <w:rPr>
          <w:b/>
        </w:rPr>
      </w:pPr>
    </w:p>
    <w:p w14:paraId="62B1508E" w14:textId="3FCB883B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307 Restoratif Diş Tedavisi III (2+4)4 AKTS 4</w:t>
      </w:r>
    </w:p>
    <w:p w14:paraId="466DB0A1" w14:textId="77777777" w:rsidR="00D033EE" w:rsidRPr="001D085A" w:rsidRDefault="00D033EE" w:rsidP="00D033EE">
      <w:pPr>
        <w:widowControl w:val="0"/>
        <w:suppressAutoHyphens/>
        <w:autoSpaceDN w:val="0"/>
        <w:spacing w:after="0" w:line="240" w:lineRule="auto"/>
        <w:textAlignment w:val="baseline"/>
        <w:rPr>
          <w:rFonts w:eastAsia="Tahoma" w:cstheme="minorHAnsi"/>
          <w:bCs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Restoratif Diş Tedavisinin genel kavramlarını, çürük uzaklaştırma ve çürüksüz diş sert doku kayıplarının tedavi yöntemlerinin teorik ve uygulamalı olarak öğretilmesi.</w:t>
      </w:r>
    </w:p>
    <w:p w14:paraId="791DDA37" w14:textId="77777777" w:rsidR="00D033EE" w:rsidRPr="001D085A" w:rsidRDefault="00D033EE" w:rsidP="00D033EE">
      <w:pPr>
        <w:spacing w:after="0"/>
        <w:ind w:left="16"/>
        <w:rPr>
          <w:rFonts w:eastAsia="Tahoma" w:cstheme="minorHAnsi"/>
          <w:bCs/>
          <w:color w:val="000000"/>
          <w:sz w:val="24"/>
          <w:szCs w:val="24"/>
          <w:lang w:eastAsia="tr-TR"/>
        </w:rPr>
      </w:pPr>
    </w:p>
    <w:p w14:paraId="2003CDFE" w14:textId="69C1E556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>DHF 309 Ağız, Diş ve Çene Radyolojisi (1+0)1 AKTS 2</w:t>
      </w:r>
    </w:p>
    <w:p w14:paraId="498B8DAD" w14:textId="77777777" w:rsidR="00D033EE" w:rsidRPr="001D085A" w:rsidRDefault="00D033EE" w:rsidP="00E90D7A">
      <w:pPr>
        <w:spacing w:after="0"/>
        <w:ind w:left="16"/>
        <w:jc w:val="both"/>
        <w:rPr>
          <w:rFonts w:eastAsia="Tahoma" w:cstheme="minorHAnsi"/>
          <w:b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Hastaların şikayetleri ve mevcut sağlık durumları değerlendirilerek tedavi planı hazırlanmasının öğretilmesidir.</w:t>
      </w:r>
    </w:p>
    <w:p w14:paraId="09C70ADB" w14:textId="77777777" w:rsidR="00D033EE" w:rsidRPr="00D033EE" w:rsidRDefault="00D033EE" w:rsidP="00E90D7A">
      <w:pPr>
        <w:spacing w:after="0"/>
        <w:ind w:left="16"/>
        <w:jc w:val="both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6AFB16BF" w14:textId="360349D4" w:rsidR="005D2FD4" w:rsidRDefault="00D033EE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311 </w:t>
      </w:r>
      <w:proofErr w:type="spellStart"/>
      <w:r>
        <w:rPr>
          <w:b/>
        </w:rPr>
        <w:t>Periodontoloji</w:t>
      </w:r>
      <w:proofErr w:type="spellEnd"/>
      <w:r>
        <w:rPr>
          <w:b/>
        </w:rPr>
        <w:t xml:space="preserve"> I (2+0) 2 AKTS 2</w:t>
      </w:r>
    </w:p>
    <w:p w14:paraId="674182EE" w14:textId="77817E0F" w:rsidR="00D033EE" w:rsidRPr="001D085A" w:rsidRDefault="00D033EE" w:rsidP="00EF2040">
      <w:pPr>
        <w:spacing w:after="0"/>
        <w:ind w:left="16"/>
        <w:jc w:val="both"/>
        <w:rPr>
          <w:rFonts w:eastAsia="Tahoma" w:cstheme="minorHAnsi"/>
          <w:bCs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Dişeti ve dişi destekleyen yapıların anatomisinin detaylı şekilde öğretilmesi. Periodontal hastalıkların etyolojisi, mikrobiyolojisi ve</w:t>
      </w:r>
      <w:r w:rsidR="00EF2040"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 </w:t>
      </w: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patogenezinin kavranması, sistemik hastalıklarla olan </w:t>
      </w:r>
      <w:proofErr w:type="spell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ilişkisininirdelenmesi</w:t>
      </w:r>
      <w:proofErr w:type="spell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. Periodontal hastalıkların klinik bulguları ve diğer </w:t>
      </w:r>
      <w:proofErr w:type="spell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tümdiagnostik</w:t>
      </w:r>
      <w:proofErr w:type="spell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 işlemler hakkında bilgi verilmesi. Periodontal Faz 1 </w:t>
      </w:r>
      <w:proofErr w:type="spell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tedaviuygulamaları</w:t>
      </w:r>
      <w:proofErr w:type="spell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, kullanılan aletler ve ilaç uygulamaları hakkında yeterli</w:t>
      </w:r>
      <w:r w:rsidR="00EF2040"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 </w:t>
      </w: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bilgiye sahip olmaları.</w:t>
      </w:r>
    </w:p>
    <w:p w14:paraId="6C251F4B" w14:textId="672E797A" w:rsidR="005D2FD4" w:rsidRDefault="005D2FD4" w:rsidP="00383C9C">
      <w:pPr>
        <w:spacing w:line="240" w:lineRule="auto"/>
        <w:contextualSpacing/>
        <w:rPr>
          <w:b/>
        </w:rPr>
      </w:pPr>
    </w:p>
    <w:p w14:paraId="7CF7399F" w14:textId="3DAA05AC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>DHF 313 Endodonti I (2+2)3 AKTS 3</w:t>
      </w:r>
    </w:p>
    <w:p w14:paraId="7E9CCFDC" w14:textId="77777777" w:rsidR="00EF2040" w:rsidRPr="001D085A" w:rsidRDefault="00EF2040" w:rsidP="00EF2040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D085A">
        <w:rPr>
          <w:rFonts w:cstheme="minorHAnsi"/>
          <w:sz w:val="24"/>
          <w:szCs w:val="24"/>
        </w:rPr>
        <w:t xml:space="preserve">Bu dersin amacı </w:t>
      </w:r>
      <w:proofErr w:type="spellStart"/>
      <w:r w:rsidRPr="001D085A">
        <w:rPr>
          <w:rFonts w:cstheme="minorHAnsi"/>
          <w:sz w:val="24"/>
          <w:szCs w:val="24"/>
        </w:rPr>
        <w:t>pulpal</w:t>
      </w:r>
      <w:proofErr w:type="spellEnd"/>
      <w:r w:rsidRPr="001D085A">
        <w:rPr>
          <w:rFonts w:cstheme="minorHAnsi"/>
          <w:sz w:val="24"/>
          <w:szCs w:val="24"/>
        </w:rPr>
        <w:t xml:space="preserve"> ve periapikal hastalıkların oluşum ve gelişimini tanımlamaktır.</w:t>
      </w:r>
    </w:p>
    <w:p w14:paraId="60DF25A7" w14:textId="77777777" w:rsidR="00EF2040" w:rsidRPr="001D085A" w:rsidRDefault="00EF2040" w:rsidP="00EF2040">
      <w:pPr>
        <w:spacing w:after="0"/>
        <w:ind w:left="16"/>
        <w:rPr>
          <w:rFonts w:eastAsia="Tahoma" w:cstheme="minorHAnsi"/>
          <w:color w:val="000000"/>
          <w:sz w:val="24"/>
          <w:szCs w:val="24"/>
          <w:lang w:eastAsia="tr-TR"/>
        </w:rPr>
      </w:pPr>
    </w:p>
    <w:p w14:paraId="278F87B1" w14:textId="45D0AC16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315 </w:t>
      </w:r>
      <w:proofErr w:type="spellStart"/>
      <w:r>
        <w:rPr>
          <w:b/>
        </w:rPr>
        <w:t>Pedodnti</w:t>
      </w:r>
      <w:proofErr w:type="spellEnd"/>
      <w:r>
        <w:rPr>
          <w:b/>
        </w:rPr>
        <w:t xml:space="preserve"> I (1+0)1 AKTS 1</w:t>
      </w:r>
    </w:p>
    <w:p w14:paraId="124A933E" w14:textId="77777777" w:rsidR="00EF2040" w:rsidRPr="001D085A" w:rsidRDefault="00EF2040" w:rsidP="00EF2040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D085A">
        <w:rPr>
          <w:rFonts w:cstheme="minorHAnsi"/>
          <w:sz w:val="24"/>
          <w:szCs w:val="24"/>
        </w:rPr>
        <w:t>Bu dersin amacı çocuk diş hekimliğinin temel prensiplerini tanıtmaktır.</w:t>
      </w:r>
    </w:p>
    <w:p w14:paraId="51FF73FC" w14:textId="77777777" w:rsidR="00EF2040" w:rsidRPr="001D085A" w:rsidRDefault="00EF2040" w:rsidP="00EF2040">
      <w:pPr>
        <w:spacing w:after="0"/>
        <w:ind w:left="16"/>
        <w:rPr>
          <w:rFonts w:eastAsia="Tahoma" w:cstheme="minorHAnsi"/>
          <w:color w:val="000000"/>
          <w:sz w:val="24"/>
          <w:szCs w:val="24"/>
          <w:lang w:eastAsia="tr-TR"/>
        </w:rPr>
      </w:pPr>
    </w:p>
    <w:p w14:paraId="0D9D910B" w14:textId="4B78EEB1" w:rsidR="005D2FD4" w:rsidRDefault="00EF2040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353 </w:t>
      </w:r>
      <w:proofErr w:type="gramStart"/>
      <w:r>
        <w:rPr>
          <w:b/>
        </w:rPr>
        <w:t>Farmakoloji  (</w:t>
      </w:r>
      <w:proofErr w:type="gramEnd"/>
      <w:r>
        <w:rPr>
          <w:b/>
        </w:rPr>
        <w:t>2+0) 2 AKTS 3</w:t>
      </w:r>
    </w:p>
    <w:p w14:paraId="7969E7AB" w14:textId="14C2B21D" w:rsidR="005E443B" w:rsidRPr="001D085A" w:rsidRDefault="005E443B" w:rsidP="00383C9C">
      <w:pPr>
        <w:spacing w:line="240" w:lineRule="auto"/>
        <w:contextualSpacing/>
        <w:rPr>
          <w:rFonts w:eastAsia="Tahoma" w:cstheme="minorHAnsi"/>
          <w:bCs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Bu dersin amacı öğrencilere temel farmakoloji kavramlarını öğretmek, </w:t>
      </w:r>
      <w:proofErr w:type="spell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preanestezik</w:t>
      </w:r>
      <w:proofErr w:type="spell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 medikasyon, genel anestezi ve lokal anestezide kullanılan ilaçlar hakkında bilgi vermektir</w:t>
      </w:r>
    </w:p>
    <w:p w14:paraId="0014AB70" w14:textId="77777777" w:rsidR="00E90D7A" w:rsidRDefault="00E90D7A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</w:p>
    <w:p w14:paraId="123F0D8F" w14:textId="33B69F93" w:rsidR="005E443B" w:rsidRDefault="005E443B" w:rsidP="00383C9C">
      <w:pPr>
        <w:spacing w:line="240" w:lineRule="auto"/>
        <w:contextualSpacing/>
        <w:rPr>
          <w:b/>
        </w:rPr>
      </w:pPr>
      <w:r w:rsidRPr="005E443B"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  <w:t>DH</w:t>
      </w:r>
      <w:r>
        <w:rPr>
          <w:b/>
        </w:rPr>
        <w:t>F 355 Patoloji I (4+0)4 AKTS 4</w:t>
      </w:r>
    </w:p>
    <w:p w14:paraId="04BA66A1" w14:textId="7B47748F" w:rsidR="00A634D1" w:rsidRDefault="00A634D1" w:rsidP="00383C9C">
      <w:pPr>
        <w:spacing w:line="240" w:lineRule="auto"/>
        <w:contextualSpacing/>
        <w:rPr>
          <w:rFonts w:ascii="Tahoma" w:eastAsia="Tahoma" w:hAnsi="Tahoma" w:cs="Tahoma"/>
          <w:bCs/>
          <w:color w:val="000000"/>
          <w:sz w:val="24"/>
          <w:szCs w:val="24"/>
          <w:lang w:eastAsia="tr-TR"/>
        </w:rPr>
      </w:pPr>
    </w:p>
    <w:p w14:paraId="7F4F9C7D" w14:textId="0D8FD67C" w:rsidR="002F21E4" w:rsidRPr="001D085A" w:rsidRDefault="002F21E4" w:rsidP="00383C9C">
      <w:pPr>
        <w:spacing w:line="240" w:lineRule="auto"/>
        <w:contextualSpacing/>
        <w:rPr>
          <w:rFonts w:eastAsia="Tahoma" w:cstheme="minorHAnsi"/>
          <w:bCs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Hücre </w:t>
      </w:r>
      <w:proofErr w:type="spellStart"/>
      <w:proofErr w:type="gram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patolojisi,inflamasyon</w:t>
      </w:r>
      <w:proofErr w:type="spellEnd"/>
      <w:proofErr w:type="gram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, neoplazi, hemodinamik bozukluklar, tromboembolizm ve şok, doku onarımı, çevresel hastalıklar, genetik bozukluklar, immün sistem ve otoimmün hastalıklar ile aşırı duyarlılık reaksiyonlarının ve ağız boşluğuna ait reaktif inflamatuar ve </w:t>
      </w: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lastRenderedPageBreak/>
        <w:t xml:space="preserve">neoplastik gelişmelerin mekanizma/patogenez/etyolojisi, morfolojik ve </w:t>
      </w:r>
      <w:proofErr w:type="spellStart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klinikopatolojik</w:t>
      </w:r>
      <w:proofErr w:type="spellEnd"/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 xml:space="preserve"> özelliklerinin öğrenilmesi.</w:t>
      </w:r>
    </w:p>
    <w:p w14:paraId="2ADA6E3A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1F045E84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02AE74B5" w14:textId="77777777" w:rsidR="002F21E4" w:rsidRDefault="002F21E4" w:rsidP="003A77A7">
      <w:pPr>
        <w:spacing w:line="240" w:lineRule="auto"/>
        <w:contextualSpacing/>
        <w:jc w:val="center"/>
        <w:rPr>
          <w:b/>
        </w:rPr>
      </w:pPr>
    </w:p>
    <w:p w14:paraId="35FE8FE4" w14:textId="05AAC0AE" w:rsidR="003A77A7" w:rsidRPr="00383C9C" w:rsidRDefault="003A77A7" w:rsidP="003A77A7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ÜSKÜDAR ÜNİVERSİTESİ</w:t>
      </w:r>
      <w:r w:rsidRPr="00383C9C">
        <w:rPr>
          <w:b/>
        </w:rPr>
        <w:br/>
        <w:t xml:space="preserve"> DİŞ HEKİMLİĞİ FAKÜLTESİ</w:t>
      </w:r>
    </w:p>
    <w:p w14:paraId="01E2E696" w14:textId="77777777" w:rsidR="003A77A7" w:rsidRPr="00383C9C" w:rsidRDefault="003A77A7" w:rsidP="003A77A7">
      <w:pPr>
        <w:spacing w:line="240" w:lineRule="auto"/>
        <w:contextualSpacing/>
        <w:jc w:val="center"/>
        <w:rPr>
          <w:b/>
        </w:rPr>
      </w:pPr>
      <w:r w:rsidRPr="00383C9C">
        <w:rPr>
          <w:b/>
        </w:rPr>
        <w:t>202</w:t>
      </w:r>
      <w:r>
        <w:rPr>
          <w:b/>
        </w:rPr>
        <w:t>3-2024</w:t>
      </w:r>
      <w:r w:rsidRPr="00383C9C">
        <w:rPr>
          <w:b/>
        </w:rPr>
        <w:t xml:space="preserve"> AKADEMİK YILI</w:t>
      </w:r>
    </w:p>
    <w:p w14:paraId="78B4CA47" w14:textId="1A2CBC5E" w:rsidR="003A77A7" w:rsidRPr="00383C9C" w:rsidRDefault="005D2FD4" w:rsidP="003A77A7">
      <w:pPr>
        <w:spacing w:line="240" w:lineRule="auto"/>
        <w:contextualSpacing/>
        <w:jc w:val="center"/>
        <w:rPr>
          <w:b/>
        </w:rPr>
      </w:pPr>
      <w:r>
        <w:rPr>
          <w:b/>
        </w:rPr>
        <w:t>3</w:t>
      </w:r>
      <w:r w:rsidR="003A77A7" w:rsidRPr="00383C9C">
        <w:rPr>
          <w:b/>
        </w:rPr>
        <w:t>. SINIF</w:t>
      </w:r>
    </w:p>
    <w:p w14:paraId="4AC0F211" w14:textId="4DB94B92" w:rsidR="003A77A7" w:rsidRDefault="003A77A7" w:rsidP="003A77A7">
      <w:pPr>
        <w:spacing w:line="240" w:lineRule="auto"/>
        <w:contextualSpacing/>
        <w:jc w:val="center"/>
        <w:rPr>
          <w:b/>
        </w:rPr>
      </w:pPr>
      <w:r>
        <w:rPr>
          <w:b/>
        </w:rPr>
        <w:t>BAHAR</w:t>
      </w:r>
      <w:r w:rsidRPr="00383C9C">
        <w:rPr>
          <w:b/>
        </w:rPr>
        <w:t xml:space="preserve"> DÖNEMİ</w:t>
      </w:r>
    </w:p>
    <w:p w14:paraId="58950A23" w14:textId="68B2C258" w:rsidR="00DD42EB" w:rsidRDefault="00DD42EB" w:rsidP="00DD42EB">
      <w:pPr>
        <w:spacing w:line="240" w:lineRule="auto"/>
        <w:contextualSpacing/>
        <w:rPr>
          <w:b/>
        </w:rPr>
      </w:pPr>
    </w:p>
    <w:p w14:paraId="2CD69DCF" w14:textId="3DAFD076" w:rsidR="00DD42EB" w:rsidRDefault="00DD42EB" w:rsidP="00DD42EB">
      <w:pPr>
        <w:spacing w:line="240" w:lineRule="auto"/>
        <w:contextualSpacing/>
        <w:rPr>
          <w:b/>
        </w:rPr>
      </w:pPr>
      <w:r>
        <w:rPr>
          <w:b/>
        </w:rPr>
        <w:t xml:space="preserve">DHF 302 Protetik </w:t>
      </w:r>
      <w:r w:rsidR="009A59BE">
        <w:rPr>
          <w:b/>
        </w:rPr>
        <w:t>Diş Tedavisi</w:t>
      </w:r>
      <w:r>
        <w:rPr>
          <w:b/>
        </w:rPr>
        <w:t xml:space="preserve"> TM Hastalıkları (1+4)3 AKTS 5</w:t>
      </w:r>
    </w:p>
    <w:p w14:paraId="734FB544" w14:textId="77777777" w:rsidR="00DD42EB" w:rsidRPr="00DD42EB" w:rsidRDefault="00DD42EB" w:rsidP="00DD42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proofErr w:type="spellStart"/>
      <w:r w:rsidRPr="001D085A">
        <w:rPr>
          <w:rFonts w:eastAsia="SimSun" w:cstheme="minorHAnsi"/>
          <w:b/>
          <w:kern w:val="3"/>
          <w:sz w:val="24"/>
          <w:szCs w:val="24"/>
          <w:lang w:eastAsia="zh-CN" w:bidi="hi-IN"/>
        </w:rPr>
        <w:t>T</w:t>
      </w:r>
      <w:r w:rsidRPr="001D085A">
        <w:rPr>
          <w:rFonts w:cstheme="minorHAnsi"/>
          <w:sz w:val="24"/>
          <w:szCs w:val="24"/>
        </w:rPr>
        <w:t>emporomandibular</w:t>
      </w:r>
      <w:proofErr w:type="spellEnd"/>
      <w:r w:rsidRPr="001D085A">
        <w:rPr>
          <w:rFonts w:cstheme="minorHAnsi"/>
          <w:sz w:val="24"/>
          <w:szCs w:val="24"/>
        </w:rPr>
        <w:t xml:space="preserve"> eklem (TMJ) bozuklukları ve </w:t>
      </w:r>
      <w:proofErr w:type="spellStart"/>
      <w:r w:rsidRPr="001D085A">
        <w:rPr>
          <w:rFonts w:cstheme="minorHAnsi"/>
          <w:sz w:val="24"/>
          <w:szCs w:val="24"/>
        </w:rPr>
        <w:t>orofasiyel</w:t>
      </w:r>
      <w:proofErr w:type="spellEnd"/>
      <w:r w:rsidRPr="001D085A">
        <w:rPr>
          <w:rFonts w:cstheme="minorHAnsi"/>
          <w:sz w:val="24"/>
          <w:szCs w:val="24"/>
        </w:rPr>
        <w:t xml:space="preserve"> ağrı ile başvuran hastaların klinik muayenesini takiben doğru ayırıcı tanıları ve hasta yönetimini etkilemek için kritik klinik muhakemeyi üstlenmek için gerekli derinlemesine bilgi ve anlayışla donatmak</w:t>
      </w:r>
      <w:r w:rsidRPr="00DD42EB">
        <w:rPr>
          <w:rFonts w:ascii="Tahoma" w:hAnsi="Tahoma" w:cs="Tahoma"/>
          <w:sz w:val="24"/>
          <w:szCs w:val="24"/>
        </w:rPr>
        <w:t>.</w:t>
      </w:r>
    </w:p>
    <w:p w14:paraId="50E3BB4D" w14:textId="77777777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4C5022F0" w14:textId="72DB84AD" w:rsidR="00B73CA4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>DNF 304 Ağız Diş Çene Cerrahisi II (2+0)2 AKTS 3</w:t>
      </w:r>
    </w:p>
    <w:p w14:paraId="7E2669B4" w14:textId="77777777" w:rsidR="00DD42EB" w:rsidRPr="00DD42EB" w:rsidRDefault="00DD42EB" w:rsidP="00DD42EB">
      <w:pPr>
        <w:spacing w:after="0"/>
        <w:ind w:left="16"/>
        <w:rPr>
          <w:rFonts w:ascii="Tahoma" w:eastAsia="Tahoma" w:hAnsi="Tahoma" w:cs="Tahoma"/>
          <w:b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Diş hekimliği cerrahisinde karşılaşılan enfeksiyon, osteomiyelit, </w:t>
      </w:r>
      <w:proofErr w:type="spellStart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>ostenekroz</w:t>
      </w:r>
      <w:proofErr w:type="spellEnd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>maksiller</w:t>
      </w:r>
      <w:proofErr w:type="spellEnd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 sinüs hastalıkları, TME rahatsızlıkları, tükürük bezi hastalıkları gibi olguların tanı ve tedavi yöntemlerini öğrenmek</w:t>
      </w:r>
      <w:r w:rsidRPr="00DD42EB">
        <w:rPr>
          <w:rFonts w:ascii="Tahoma" w:eastAsia="Tahoma" w:hAnsi="Tahoma" w:cs="Tahoma"/>
          <w:color w:val="000000"/>
          <w:sz w:val="24"/>
          <w:szCs w:val="24"/>
          <w:lang w:eastAsia="tr-TR"/>
        </w:rPr>
        <w:t>.</w:t>
      </w:r>
    </w:p>
    <w:p w14:paraId="0832E6C2" w14:textId="77777777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6A7DD416" w14:textId="46EB14D0" w:rsidR="00DD42EB" w:rsidRDefault="00DD42EB" w:rsidP="00383C9C">
      <w:pPr>
        <w:spacing w:line="240" w:lineRule="auto"/>
        <w:contextualSpacing/>
        <w:rPr>
          <w:b/>
        </w:rPr>
      </w:pPr>
      <w:r>
        <w:rPr>
          <w:b/>
        </w:rPr>
        <w:t>DHF 306 Ortodonti II (2+2)3 AKTS 4</w:t>
      </w:r>
    </w:p>
    <w:p w14:paraId="7D19D9B9" w14:textId="77777777" w:rsidR="00DD42EB" w:rsidRPr="001D085A" w:rsidRDefault="00DD42EB" w:rsidP="00B0706A">
      <w:pPr>
        <w:spacing w:after="0"/>
        <w:ind w:left="16"/>
        <w:jc w:val="both"/>
        <w:rPr>
          <w:rFonts w:eastAsia="Tahoma" w:cstheme="minorHAnsi"/>
          <w:b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Bu dersin amacı; ortodontik tanı yöntemlerini öğrenmek, ortodontik </w:t>
      </w:r>
      <w:proofErr w:type="spellStart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>maloklüzyonları</w:t>
      </w:r>
      <w:proofErr w:type="spellEnd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 değerlendirmek, el- bilek filmi ve </w:t>
      </w:r>
      <w:proofErr w:type="spellStart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>sefalometrik</w:t>
      </w:r>
      <w:proofErr w:type="spellEnd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>filmerden</w:t>
      </w:r>
      <w:proofErr w:type="spellEnd"/>
      <w:r w:rsidRPr="001D085A">
        <w:rPr>
          <w:rFonts w:eastAsia="Tahoma" w:cstheme="minorHAnsi"/>
          <w:color w:val="000000"/>
          <w:sz w:val="24"/>
          <w:szCs w:val="24"/>
          <w:lang w:eastAsia="tr-TR"/>
        </w:rPr>
        <w:t xml:space="preserve"> kemik yaşı tespiti yapabilmek, basit ortodontik apareylerin endikasyonlarını ve yapımını öğrenmektir.</w:t>
      </w:r>
    </w:p>
    <w:p w14:paraId="63C294DA" w14:textId="77777777" w:rsidR="00DD42EB" w:rsidRPr="00DD42EB" w:rsidRDefault="00DD42EB" w:rsidP="00B0706A">
      <w:pPr>
        <w:spacing w:after="0"/>
        <w:ind w:left="16"/>
        <w:jc w:val="both"/>
        <w:rPr>
          <w:rFonts w:ascii="Tahoma" w:eastAsia="Tahoma" w:hAnsi="Tahoma" w:cs="Tahoma"/>
          <w:color w:val="000000"/>
          <w:sz w:val="24"/>
          <w:szCs w:val="24"/>
          <w:lang w:eastAsia="tr-TR"/>
        </w:rPr>
      </w:pPr>
    </w:p>
    <w:p w14:paraId="438A51F2" w14:textId="48F5FD61" w:rsidR="00DD42EB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>DHF 310 Ağız Diş ve Çene Radyolojisi II (1+0)1 AKTS 3</w:t>
      </w:r>
    </w:p>
    <w:p w14:paraId="4F3C3BB2" w14:textId="77777777" w:rsidR="00B0706A" w:rsidRPr="001D085A" w:rsidRDefault="00B0706A" w:rsidP="00B0706A">
      <w:pPr>
        <w:spacing w:after="0"/>
        <w:ind w:left="16"/>
        <w:jc w:val="both"/>
        <w:rPr>
          <w:rFonts w:eastAsia="Tahoma" w:cstheme="minorHAnsi"/>
          <w:b/>
          <w:color w:val="000000"/>
          <w:sz w:val="24"/>
          <w:szCs w:val="24"/>
          <w:lang w:eastAsia="tr-TR"/>
        </w:rPr>
      </w:pPr>
      <w:r w:rsidRPr="001D085A">
        <w:rPr>
          <w:rFonts w:eastAsia="Tahoma" w:cstheme="minorHAnsi"/>
          <w:bCs/>
          <w:color w:val="000000"/>
          <w:sz w:val="24"/>
          <w:szCs w:val="24"/>
          <w:lang w:eastAsia="tr-TR"/>
        </w:rPr>
        <w:t>Hastaların anamnezini alma, ağız içi ve ağız dışı muayene yöntemlerini kullanma, sistemik hastalıklar ve diş hekimliği ilişkisini anlama, teşhis ve tedavi planı yapma becerilerinin kazandırılması bu dersin amacıdır.</w:t>
      </w:r>
    </w:p>
    <w:p w14:paraId="54CAFE1E" w14:textId="77777777" w:rsidR="00B0706A" w:rsidRPr="001D085A" w:rsidRDefault="00B0706A" w:rsidP="00B0706A">
      <w:pPr>
        <w:spacing w:after="0"/>
        <w:ind w:left="16"/>
        <w:jc w:val="both"/>
        <w:rPr>
          <w:rFonts w:eastAsia="Tahoma" w:cstheme="minorHAnsi"/>
          <w:color w:val="000000"/>
          <w:sz w:val="24"/>
          <w:szCs w:val="24"/>
          <w:lang w:eastAsia="tr-TR"/>
        </w:rPr>
      </w:pPr>
    </w:p>
    <w:p w14:paraId="20065F30" w14:textId="3F75CA2C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>DHF 314 Endodonti II (2+4)4 AKTS 5</w:t>
      </w:r>
    </w:p>
    <w:p w14:paraId="1DB224EB" w14:textId="77777777" w:rsidR="00B0706A" w:rsidRPr="001D085A" w:rsidRDefault="00B0706A" w:rsidP="00B0706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D085A">
        <w:rPr>
          <w:rFonts w:cstheme="minorHAnsi"/>
          <w:sz w:val="24"/>
          <w:szCs w:val="24"/>
        </w:rPr>
        <w:t>Bu dersin amacı endodontik tedavi yöntemlerinin temel prensiplerini anlamaktır.</w:t>
      </w:r>
    </w:p>
    <w:p w14:paraId="563F06CA" w14:textId="77777777" w:rsidR="00B0706A" w:rsidRPr="001D085A" w:rsidRDefault="00B0706A" w:rsidP="00B0706A">
      <w:pPr>
        <w:spacing w:after="0"/>
        <w:ind w:left="16"/>
        <w:rPr>
          <w:rFonts w:eastAsia="Tahoma" w:cstheme="minorHAnsi"/>
          <w:color w:val="000000"/>
          <w:sz w:val="24"/>
          <w:szCs w:val="24"/>
          <w:lang w:eastAsia="tr-TR"/>
        </w:rPr>
      </w:pPr>
    </w:p>
    <w:p w14:paraId="24D9D912" w14:textId="4AF44ECC" w:rsidR="00B0706A" w:rsidRDefault="00B0706A" w:rsidP="00383C9C">
      <w:pPr>
        <w:spacing w:line="240" w:lineRule="auto"/>
        <w:contextualSpacing/>
        <w:rPr>
          <w:b/>
        </w:rPr>
      </w:pPr>
    </w:p>
    <w:p w14:paraId="197FB2AA" w14:textId="7A3A7187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>DHF316 Pedodonti II (2+0)2 AKTS 2</w:t>
      </w:r>
    </w:p>
    <w:p w14:paraId="4DBC72C7" w14:textId="77777777" w:rsidR="00B0706A" w:rsidRPr="002931AF" w:rsidRDefault="00B0706A" w:rsidP="00B0706A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931AF">
        <w:rPr>
          <w:rFonts w:cstheme="minorHAnsi"/>
          <w:sz w:val="24"/>
          <w:szCs w:val="24"/>
        </w:rPr>
        <w:t>Bu dersin amacı çocuk diş hekimliğinin temel prensiplerini tanımlamaktır.</w:t>
      </w:r>
    </w:p>
    <w:p w14:paraId="2F2230F2" w14:textId="518C2557" w:rsidR="00B0706A" w:rsidRPr="002931AF" w:rsidRDefault="00B0706A" w:rsidP="00383C9C">
      <w:pPr>
        <w:spacing w:line="240" w:lineRule="auto"/>
        <w:contextualSpacing/>
        <w:rPr>
          <w:rFonts w:cstheme="minorHAnsi"/>
          <w:b/>
        </w:rPr>
      </w:pPr>
    </w:p>
    <w:p w14:paraId="08816DC6" w14:textId="4BCEE587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312 </w:t>
      </w:r>
      <w:proofErr w:type="spellStart"/>
      <w:r>
        <w:rPr>
          <w:b/>
        </w:rPr>
        <w:t>Periodontoloji</w:t>
      </w:r>
      <w:proofErr w:type="spellEnd"/>
      <w:r>
        <w:rPr>
          <w:b/>
        </w:rPr>
        <w:t xml:space="preserve"> II (1+0)1 AKTS 1</w:t>
      </w:r>
    </w:p>
    <w:p w14:paraId="614CA9E1" w14:textId="77777777" w:rsidR="00B0706A" w:rsidRPr="002931AF" w:rsidRDefault="00B0706A" w:rsidP="00B070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931AF">
        <w:rPr>
          <w:rFonts w:cstheme="minorHAnsi"/>
          <w:sz w:val="24"/>
          <w:szCs w:val="24"/>
        </w:rPr>
        <w:t xml:space="preserve">Periodontal hastalık tanı, teşhis ve </w:t>
      </w:r>
      <w:proofErr w:type="spellStart"/>
      <w:r w:rsidRPr="002931AF">
        <w:rPr>
          <w:rFonts w:cstheme="minorHAnsi"/>
          <w:sz w:val="24"/>
          <w:szCs w:val="24"/>
        </w:rPr>
        <w:t>prognozu</w:t>
      </w:r>
      <w:proofErr w:type="spellEnd"/>
      <w:r w:rsidRPr="002931AF">
        <w:rPr>
          <w:rFonts w:cstheme="minorHAnsi"/>
          <w:sz w:val="24"/>
          <w:szCs w:val="24"/>
        </w:rPr>
        <w:t xml:space="preserve"> konusunda yeterli bilgiye sahip olunması, </w:t>
      </w:r>
      <w:proofErr w:type="spellStart"/>
      <w:r w:rsidRPr="002931AF">
        <w:rPr>
          <w:rFonts w:cstheme="minorHAnsi"/>
          <w:sz w:val="24"/>
          <w:szCs w:val="24"/>
        </w:rPr>
        <w:t>periodontolojide</w:t>
      </w:r>
      <w:proofErr w:type="spellEnd"/>
      <w:r w:rsidRPr="002931AF">
        <w:rPr>
          <w:rFonts w:cstheme="minorHAnsi"/>
          <w:sz w:val="24"/>
          <w:szCs w:val="24"/>
        </w:rPr>
        <w:t xml:space="preserve"> kullanılan aletlerin ve nasıl kullanılacaklarının öğrenilmesi, lokal, sistemik, genetik ve çevresel faktörlerin </w:t>
      </w:r>
      <w:proofErr w:type="spellStart"/>
      <w:r w:rsidRPr="002931AF">
        <w:rPr>
          <w:rFonts w:cstheme="minorHAnsi"/>
          <w:sz w:val="24"/>
          <w:szCs w:val="24"/>
        </w:rPr>
        <w:t>periodonsiyumu</w:t>
      </w:r>
      <w:proofErr w:type="spellEnd"/>
      <w:r w:rsidRPr="002931AF">
        <w:rPr>
          <w:rFonts w:cstheme="minorHAnsi"/>
          <w:sz w:val="24"/>
          <w:szCs w:val="24"/>
        </w:rPr>
        <w:t xml:space="preserve"> nasıl etkilediğinin öğrenilmesi, </w:t>
      </w:r>
      <w:proofErr w:type="spellStart"/>
      <w:r w:rsidRPr="002931AF">
        <w:rPr>
          <w:rFonts w:cstheme="minorHAnsi"/>
          <w:sz w:val="24"/>
          <w:szCs w:val="24"/>
        </w:rPr>
        <w:t>periodontolojide</w:t>
      </w:r>
      <w:proofErr w:type="spellEnd"/>
      <w:r w:rsidRPr="002931AF">
        <w:rPr>
          <w:rFonts w:cstheme="minorHAnsi"/>
          <w:sz w:val="24"/>
          <w:szCs w:val="24"/>
        </w:rPr>
        <w:t xml:space="preserve"> ilaç kullanımı hakkında yeterli bilgiye sahip olunması, </w:t>
      </w:r>
      <w:proofErr w:type="spellStart"/>
      <w:r w:rsidRPr="002931AF">
        <w:rPr>
          <w:rFonts w:cstheme="minorHAnsi"/>
          <w:sz w:val="24"/>
          <w:szCs w:val="24"/>
        </w:rPr>
        <w:t>periodonsiyumu</w:t>
      </w:r>
      <w:proofErr w:type="spellEnd"/>
      <w:r w:rsidRPr="002931AF">
        <w:rPr>
          <w:rFonts w:cstheme="minorHAnsi"/>
          <w:sz w:val="24"/>
          <w:szCs w:val="24"/>
        </w:rPr>
        <w:t xml:space="preserve"> etkileyen akut durumlar hakkında bilgi edinilmesidir.</w:t>
      </w:r>
    </w:p>
    <w:p w14:paraId="5211C148" w14:textId="77777777" w:rsidR="00E90D7A" w:rsidRDefault="00E90D7A" w:rsidP="00383C9C">
      <w:pPr>
        <w:spacing w:line="240" w:lineRule="auto"/>
        <w:contextualSpacing/>
        <w:rPr>
          <w:b/>
        </w:rPr>
      </w:pPr>
    </w:p>
    <w:p w14:paraId="41C02BBB" w14:textId="77777777" w:rsidR="002931AF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1D039785" w14:textId="77777777" w:rsidR="002931AF" w:rsidRDefault="002931AF" w:rsidP="00383C9C">
      <w:pPr>
        <w:spacing w:line="240" w:lineRule="auto"/>
        <w:contextualSpacing/>
        <w:rPr>
          <w:b/>
        </w:rPr>
      </w:pPr>
    </w:p>
    <w:p w14:paraId="6846263D" w14:textId="77777777" w:rsidR="002931AF" w:rsidRDefault="002931AF" w:rsidP="00383C9C">
      <w:pPr>
        <w:spacing w:line="240" w:lineRule="auto"/>
        <w:contextualSpacing/>
        <w:rPr>
          <w:b/>
        </w:rPr>
      </w:pPr>
    </w:p>
    <w:p w14:paraId="5FA24A73" w14:textId="2DD8912D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lastRenderedPageBreak/>
        <w:t>DHF 354 Farmakoloji II (2+0)2 AKTS 3</w:t>
      </w:r>
    </w:p>
    <w:p w14:paraId="3C89D993" w14:textId="3053615D" w:rsidR="00FD3E9A" w:rsidRPr="002931AF" w:rsidRDefault="00E90D7A" w:rsidP="00E90D7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2931AF">
        <w:rPr>
          <w:rFonts w:cstheme="minorHAnsi"/>
          <w:sz w:val="24"/>
          <w:szCs w:val="24"/>
        </w:rPr>
        <w:t xml:space="preserve">Bu dersin amacı öğrencilerin, otonom sinir sistemi, kardiyovasküler sistem ve </w:t>
      </w:r>
      <w:proofErr w:type="spellStart"/>
      <w:r w:rsidRPr="002931AF">
        <w:rPr>
          <w:rFonts w:cstheme="minorHAnsi"/>
          <w:sz w:val="24"/>
          <w:szCs w:val="24"/>
        </w:rPr>
        <w:t>gastrointestinal</w:t>
      </w:r>
      <w:proofErr w:type="spellEnd"/>
      <w:r w:rsidRPr="002931AF">
        <w:rPr>
          <w:rFonts w:cstheme="minorHAnsi"/>
          <w:sz w:val="24"/>
          <w:szCs w:val="24"/>
        </w:rPr>
        <w:t xml:space="preserve"> sistemi etkileyen ilaçların etki mekanizmalarını, farmakokinetik özelliklerini, klinik kullanımlarını ve advers etkilerini kavramalarını sağlamaktır.</w:t>
      </w:r>
    </w:p>
    <w:p w14:paraId="5F2AB6B3" w14:textId="77777777" w:rsidR="00FD3E9A" w:rsidRPr="002931AF" w:rsidRDefault="00FD3E9A" w:rsidP="00383C9C">
      <w:pPr>
        <w:spacing w:line="240" w:lineRule="auto"/>
        <w:contextualSpacing/>
        <w:rPr>
          <w:rFonts w:cstheme="minorHAnsi"/>
          <w:b/>
        </w:rPr>
      </w:pPr>
    </w:p>
    <w:p w14:paraId="34204ACC" w14:textId="586A4EF9" w:rsidR="00B0706A" w:rsidRDefault="00B0706A" w:rsidP="00383C9C">
      <w:pPr>
        <w:spacing w:line="240" w:lineRule="auto"/>
        <w:contextualSpacing/>
        <w:rPr>
          <w:b/>
        </w:rPr>
      </w:pPr>
      <w:r>
        <w:rPr>
          <w:b/>
        </w:rPr>
        <w:t xml:space="preserve">DHF 356 </w:t>
      </w:r>
      <w:proofErr w:type="spellStart"/>
      <w:r>
        <w:rPr>
          <w:b/>
        </w:rPr>
        <w:t>Mikrobiloyoloji</w:t>
      </w:r>
      <w:proofErr w:type="spellEnd"/>
      <w:r>
        <w:rPr>
          <w:b/>
        </w:rPr>
        <w:t xml:space="preserve"> ve Biyokimya Kurulu (4+0)4 AKTS 5</w:t>
      </w:r>
    </w:p>
    <w:p w14:paraId="53ABFD75" w14:textId="56CD46DC" w:rsidR="00FD3E9A" w:rsidRPr="002931AF" w:rsidRDefault="00FD3E9A" w:rsidP="00E90D7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2931AF">
        <w:rPr>
          <w:rFonts w:cstheme="minorHAnsi"/>
          <w:sz w:val="24"/>
          <w:szCs w:val="24"/>
        </w:rPr>
        <w:t xml:space="preserve">Mikrobiyolojiye giriş, Mikroorganizmaların sınıflandırılması ve yapısı, Mikroorganizmalarda Çoğalma, Sterilizasyon ve sterilizasyon yöntemleri, Dezenfektanlar ve etki mekanizmaları, Dezenfeksiyon ve dezenfeksiyon yöntemleri, Mikroorganizmalarda </w:t>
      </w:r>
      <w:proofErr w:type="spellStart"/>
      <w:r w:rsidRPr="002931AF">
        <w:rPr>
          <w:rFonts w:cstheme="minorHAnsi"/>
          <w:sz w:val="24"/>
          <w:szCs w:val="24"/>
        </w:rPr>
        <w:t>kalitsal</w:t>
      </w:r>
      <w:proofErr w:type="spellEnd"/>
      <w:r w:rsidRPr="002931AF">
        <w:rPr>
          <w:rFonts w:cstheme="minorHAnsi"/>
          <w:sz w:val="24"/>
          <w:szCs w:val="24"/>
        </w:rPr>
        <w:t xml:space="preserve"> değişim, Bakterilerde hücresel yapı, Bakteri genetiği, Tıbbi önemi olan bakteriler ve hastalıkları,</w:t>
      </w:r>
      <w:r w:rsidR="002931AF">
        <w:rPr>
          <w:rFonts w:cstheme="minorHAnsi"/>
          <w:sz w:val="24"/>
          <w:szCs w:val="24"/>
        </w:rPr>
        <w:t xml:space="preserve"> </w:t>
      </w:r>
      <w:r w:rsidRPr="002931AF">
        <w:rPr>
          <w:rFonts w:cstheme="minorHAnsi"/>
          <w:sz w:val="24"/>
          <w:szCs w:val="24"/>
        </w:rPr>
        <w:t>Virüsler, Mikroorganizmaya karşı organizmanın direnci, Bağışık yanıt,</w:t>
      </w:r>
    </w:p>
    <w:p w14:paraId="65E9E77E" w14:textId="77777777" w:rsidR="00FD3E9A" w:rsidRDefault="00FD3E9A" w:rsidP="00383C9C">
      <w:pPr>
        <w:spacing w:line="240" w:lineRule="auto"/>
        <w:contextualSpacing/>
        <w:rPr>
          <w:b/>
        </w:rPr>
      </w:pPr>
    </w:p>
    <w:p w14:paraId="34E9BFF7" w14:textId="6A9A015D" w:rsidR="00E90D7A" w:rsidRPr="00E90D7A" w:rsidRDefault="00B0706A" w:rsidP="00E90D7A">
      <w:pPr>
        <w:spacing w:line="240" w:lineRule="auto"/>
        <w:contextualSpacing/>
        <w:rPr>
          <w:b/>
        </w:rPr>
      </w:pPr>
      <w:r>
        <w:rPr>
          <w:b/>
        </w:rPr>
        <w:t xml:space="preserve">DHF 352 Klinik </w:t>
      </w:r>
      <w:proofErr w:type="gramStart"/>
      <w:r>
        <w:rPr>
          <w:b/>
        </w:rPr>
        <w:t>Gözlem  (</w:t>
      </w:r>
      <w:proofErr w:type="gramEnd"/>
      <w:r>
        <w:rPr>
          <w:b/>
        </w:rPr>
        <w:t>2+0) 2 AKTS 3</w:t>
      </w:r>
    </w:p>
    <w:p w14:paraId="20A77A22" w14:textId="38447282" w:rsidR="00293E91" w:rsidRPr="002931AF" w:rsidRDefault="00293E91" w:rsidP="00293E91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931AF">
        <w:rPr>
          <w:rFonts w:cstheme="minorHAnsi"/>
          <w:sz w:val="24"/>
          <w:szCs w:val="24"/>
        </w:rPr>
        <w:t>Bu dersin amacı, ağız dışı ve ağız içi muayene ilkelerini, ağız bulguları ile sistemik hastalıklar arasındaki ilişkiyi ve tanısal testleri açıklamak, temel ilkeleri kullanarak doğru bir tedavi planlaması yapmaktır.</w:t>
      </w:r>
    </w:p>
    <w:p w14:paraId="7FB416B9" w14:textId="77777777" w:rsidR="00293E91" w:rsidRDefault="00293E91" w:rsidP="00383C9C">
      <w:pPr>
        <w:spacing w:line="240" w:lineRule="auto"/>
        <w:contextualSpacing/>
        <w:rPr>
          <w:b/>
        </w:rPr>
      </w:pPr>
    </w:p>
    <w:sectPr w:rsidR="00293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AEB21" w14:textId="77777777" w:rsidR="00E90D7A" w:rsidRDefault="00E90D7A" w:rsidP="00E90D7A">
      <w:pPr>
        <w:spacing w:after="0" w:line="240" w:lineRule="auto"/>
      </w:pPr>
      <w:r>
        <w:separator/>
      </w:r>
    </w:p>
  </w:endnote>
  <w:endnote w:type="continuationSeparator" w:id="0">
    <w:p w14:paraId="62A01081" w14:textId="77777777" w:rsidR="00E90D7A" w:rsidRDefault="00E90D7A" w:rsidP="00E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419A8" w14:textId="77777777" w:rsidR="00E90D7A" w:rsidRDefault="00E90D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9814933"/>
      <w:docPartObj>
        <w:docPartGallery w:val="Page Numbers (Bottom of Page)"/>
        <w:docPartUnique/>
      </w:docPartObj>
    </w:sdtPr>
    <w:sdtEndPr/>
    <w:sdtContent>
      <w:p w14:paraId="71911F28" w14:textId="334CB2F9" w:rsidR="00E90D7A" w:rsidRDefault="00E90D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B903A" w14:textId="77777777" w:rsidR="00E90D7A" w:rsidRDefault="00E90D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E020B" w14:textId="77777777" w:rsidR="00E90D7A" w:rsidRDefault="00E90D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10A58" w14:textId="77777777" w:rsidR="00E90D7A" w:rsidRDefault="00E90D7A" w:rsidP="00E90D7A">
      <w:pPr>
        <w:spacing w:after="0" w:line="240" w:lineRule="auto"/>
      </w:pPr>
      <w:r>
        <w:separator/>
      </w:r>
    </w:p>
  </w:footnote>
  <w:footnote w:type="continuationSeparator" w:id="0">
    <w:p w14:paraId="17EF64EA" w14:textId="77777777" w:rsidR="00E90D7A" w:rsidRDefault="00E90D7A" w:rsidP="00E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A1439" w14:textId="77777777" w:rsidR="00E90D7A" w:rsidRDefault="00E90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DB255" w14:textId="77777777" w:rsidR="00E90D7A" w:rsidRDefault="00E90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FF37E" w14:textId="77777777" w:rsidR="00E90D7A" w:rsidRDefault="00E90D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9C"/>
    <w:rsid w:val="001D085A"/>
    <w:rsid w:val="002931AF"/>
    <w:rsid w:val="00293E91"/>
    <w:rsid w:val="002F21E4"/>
    <w:rsid w:val="002F4415"/>
    <w:rsid w:val="00327A73"/>
    <w:rsid w:val="00383C9C"/>
    <w:rsid w:val="003A77A7"/>
    <w:rsid w:val="0047143E"/>
    <w:rsid w:val="005D2FD4"/>
    <w:rsid w:val="005E443B"/>
    <w:rsid w:val="005F6306"/>
    <w:rsid w:val="00816D38"/>
    <w:rsid w:val="008E0F8C"/>
    <w:rsid w:val="009A59BE"/>
    <w:rsid w:val="00A634D1"/>
    <w:rsid w:val="00B0706A"/>
    <w:rsid w:val="00B73CA4"/>
    <w:rsid w:val="00D033EE"/>
    <w:rsid w:val="00DD42EB"/>
    <w:rsid w:val="00E90D7A"/>
    <w:rsid w:val="00EF2040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685"/>
  <w15:chartTrackingRefBased/>
  <w15:docId w15:val="{70848C45-89C3-4D3C-96BD-93279EE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A6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E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D7A"/>
  </w:style>
  <w:style w:type="paragraph" w:styleId="AltBilgi">
    <w:name w:val="footer"/>
    <w:basedOn w:val="Normal"/>
    <w:link w:val="AltBilgiChar"/>
    <w:uiPriority w:val="99"/>
    <w:unhideWhenUsed/>
    <w:rsid w:val="00E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C1A3-2107-4561-90EE-D273B6D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 Sacide Durukan</dc:creator>
  <cp:keywords/>
  <dc:description/>
  <cp:lastModifiedBy>Mercan Sacide Durukan</cp:lastModifiedBy>
  <cp:revision>19</cp:revision>
  <cp:lastPrinted>2023-06-22T11:23:00Z</cp:lastPrinted>
  <dcterms:created xsi:type="dcterms:W3CDTF">2022-10-24T05:11:00Z</dcterms:created>
  <dcterms:modified xsi:type="dcterms:W3CDTF">2024-06-11T07:59:00Z</dcterms:modified>
</cp:coreProperties>
</file>