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A6685" w14:textId="77777777" w:rsidR="00816D38" w:rsidRPr="00383C9C" w:rsidRDefault="00383C9C" w:rsidP="00383C9C">
      <w:pPr>
        <w:spacing w:line="240" w:lineRule="auto"/>
        <w:contextualSpacing/>
        <w:jc w:val="center"/>
        <w:rPr>
          <w:b/>
        </w:rPr>
      </w:pPr>
      <w:r w:rsidRPr="00383C9C">
        <w:rPr>
          <w:b/>
        </w:rPr>
        <w:t>ÜSKÜDAR ÜNİVERSİTESİ</w:t>
      </w:r>
      <w:r w:rsidRPr="00383C9C">
        <w:rPr>
          <w:b/>
        </w:rPr>
        <w:br/>
        <w:t xml:space="preserve"> DİŞ HEKİMLİĞİ FAKÜLTESİ</w:t>
      </w:r>
    </w:p>
    <w:p w14:paraId="04BA6686" w14:textId="03D43FD0" w:rsidR="00383C9C" w:rsidRPr="00383C9C" w:rsidRDefault="00383C9C" w:rsidP="00383C9C">
      <w:pPr>
        <w:spacing w:line="240" w:lineRule="auto"/>
        <w:contextualSpacing/>
        <w:jc w:val="center"/>
        <w:rPr>
          <w:b/>
        </w:rPr>
      </w:pPr>
      <w:r w:rsidRPr="00383C9C">
        <w:rPr>
          <w:b/>
        </w:rPr>
        <w:t>202</w:t>
      </w:r>
      <w:r w:rsidR="003A77A7">
        <w:rPr>
          <w:b/>
        </w:rPr>
        <w:t>3-2024</w:t>
      </w:r>
      <w:r w:rsidRPr="00383C9C">
        <w:rPr>
          <w:b/>
        </w:rPr>
        <w:t xml:space="preserve"> AKADEMİK YILI</w:t>
      </w:r>
    </w:p>
    <w:p w14:paraId="04BA6687" w14:textId="77777777" w:rsidR="00383C9C" w:rsidRPr="00383C9C" w:rsidRDefault="00383C9C" w:rsidP="00383C9C">
      <w:pPr>
        <w:spacing w:line="240" w:lineRule="auto"/>
        <w:contextualSpacing/>
        <w:jc w:val="center"/>
        <w:rPr>
          <w:b/>
        </w:rPr>
      </w:pPr>
      <w:r w:rsidRPr="00383C9C">
        <w:rPr>
          <w:b/>
        </w:rPr>
        <w:t>2. SINIF</w:t>
      </w:r>
    </w:p>
    <w:p w14:paraId="04BA6688" w14:textId="77777777" w:rsidR="00383C9C" w:rsidRDefault="00383C9C" w:rsidP="00383C9C">
      <w:pPr>
        <w:spacing w:line="240" w:lineRule="auto"/>
        <w:contextualSpacing/>
        <w:jc w:val="center"/>
        <w:rPr>
          <w:b/>
        </w:rPr>
      </w:pPr>
      <w:r w:rsidRPr="00383C9C">
        <w:rPr>
          <w:b/>
        </w:rPr>
        <w:t>GÜZ DÖNEMİ</w:t>
      </w:r>
    </w:p>
    <w:p w14:paraId="04BA6689" w14:textId="77777777" w:rsidR="00383C9C" w:rsidRDefault="00383C9C" w:rsidP="00383C9C">
      <w:pPr>
        <w:spacing w:line="240" w:lineRule="auto"/>
        <w:contextualSpacing/>
        <w:rPr>
          <w:b/>
        </w:rPr>
      </w:pPr>
    </w:p>
    <w:p w14:paraId="04BA668A" w14:textId="77777777" w:rsidR="00383C9C" w:rsidRDefault="00383C9C" w:rsidP="00383C9C">
      <w:pPr>
        <w:spacing w:line="240" w:lineRule="auto"/>
        <w:contextualSpacing/>
        <w:rPr>
          <w:b/>
        </w:rPr>
      </w:pPr>
    </w:p>
    <w:p w14:paraId="04BA6694" w14:textId="06FFF4B9" w:rsidR="00A634D1" w:rsidRDefault="003A77A7" w:rsidP="00383C9C">
      <w:pPr>
        <w:spacing w:line="240" w:lineRule="auto"/>
        <w:contextualSpacing/>
        <w:rPr>
          <w:b/>
        </w:rPr>
      </w:pPr>
      <w:r>
        <w:rPr>
          <w:b/>
        </w:rPr>
        <w:t>DHF Protetik Diş Tedavisi Hareketli Protezler I (2+4) 4 AKTS 5</w:t>
      </w:r>
    </w:p>
    <w:p w14:paraId="7D93BD3D" w14:textId="77777777" w:rsidR="003A77A7" w:rsidRDefault="003A77A7" w:rsidP="00383C9C">
      <w:pPr>
        <w:spacing w:line="240" w:lineRule="auto"/>
        <w:contextualSpacing/>
        <w:rPr>
          <w:b/>
        </w:rPr>
      </w:pPr>
    </w:p>
    <w:p w14:paraId="4F7BDB1D" w14:textId="16BD1F06" w:rsidR="003A77A7" w:rsidRPr="000A01F1" w:rsidRDefault="003A77A7" w:rsidP="003A77A7">
      <w:pPr>
        <w:spacing w:after="0"/>
        <w:ind w:left="16"/>
        <w:rPr>
          <w:rFonts w:eastAsia="Tahoma" w:cstheme="minorHAnsi"/>
          <w:color w:val="000000"/>
          <w:sz w:val="11"/>
          <w:shd w:val="clear" w:color="auto" w:fill="FFFFFF"/>
          <w:lang w:eastAsia="tr-TR"/>
        </w:rPr>
      </w:pPr>
      <w:r w:rsidRPr="000A01F1">
        <w:rPr>
          <w:rFonts w:eastAsia="Tahoma" w:cstheme="minorHAnsi"/>
          <w:b/>
          <w:color w:val="000000"/>
          <w:sz w:val="24"/>
          <w:szCs w:val="24"/>
          <w:lang w:eastAsia="tr-TR"/>
        </w:rPr>
        <w:t xml:space="preserve"> </w:t>
      </w:r>
      <w:r w:rsidRPr="000A01F1">
        <w:rPr>
          <w:rFonts w:eastAsia="Tahoma" w:cstheme="minorHAnsi"/>
          <w:color w:val="000000"/>
          <w:shd w:val="clear" w:color="auto" w:fill="FFFFFF"/>
          <w:lang w:eastAsia="tr-TR"/>
        </w:rPr>
        <w:t>Hareketli protezleri yapımını ve laboratuvar prosedürlerini öğrenir. Tam protez hastalarında ağız içi muayene, ağız hazırlıkları, planlama, yapım aşamaları ve yöntemleri ile ortaya çıkabilecek sorunlar hakkında bilgi aktarmaktır.</w:t>
      </w:r>
      <w:r w:rsidR="000A01F1">
        <w:rPr>
          <w:rFonts w:eastAsia="Tahoma" w:cstheme="minorHAnsi"/>
          <w:color w:val="000000"/>
          <w:shd w:val="clear" w:color="auto" w:fill="FFFFFF"/>
          <w:lang w:eastAsia="tr-TR"/>
        </w:rPr>
        <w:t xml:space="preserve"> </w:t>
      </w:r>
      <w:proofErr w:type="gramStart"/>
      <w:r w:rsidRPr="000A01F1">
        <w:rPr>
          <w:rFonts w:eastAsia="Tahoma" w:cstheme="minorHAnsi"/>
          <w:color w:val="000000"/>
          <w:shd w:val="clear" w:color="auto" w:fill="FFFFFF"/>
          <w:lang w:eastAsia="tr-TR"/>
        </w:rPr>
        <w:t>Tam</w:t>
      </w:r>
      <w:proofErr w:type="gramEnd"/>
      <w:r w:rsidRPr="000A01F1">
        <w:rPr>
          <w:rFonts w:eastAsia="Tahoma" w:cstheme="minorHAnsi"/>
          <w:color w:val="000000"/>
          <w:shd w:val="clear" w:color="auto" w:fill="FFFFFF"/>
          <w:lang w:eastAsia="tr-TR"/>
        </w:rPr>
        <w:t xml:space="preserve"> protezlerin laboratuvar prosedürlerini öğretir</w:t>
      </w:r>
      <w:r w:rsidRPr="000A01F1">
        <w:rPr>
          <w:rFonts w:eastAsia="Tahoma" w:cstheme="minorHAnsi"/>
          <w:color w:val="000000"/>
          <w:sz w:val="11"/>
          <w:shd w:val="clear" w:color="auto" w:fill="FFFFFF"/>
          <w:lang w:eastAsia="tr-TR"/>
        </w:rPr>
        <w:t>.</w:t>
      </w:r>
      <w:r w:rsidRPr="000A01F1">
        <w:rPr>
          <w:rFonts w:eastAsia="Tahoma" w:cstheme="minorHAnsi"/>
          <w:b/>
          <w:color w:val="000000"/>
          <w:sz w:val="24"/>
          <w:szCs w:val="24"/>
          <w:lang w:eastAsia="tr-TR"/>
        </w:rPr>
        <w:t xml:space="preserve"> </w:t>
      </w:r>
    </w:p>
    <w:p w14:paraId="6A67F622" w14:textId="77777777" w:rsidR="003A77A7" w:rsidRDefault="003A77A7" w:rsidP="00383C9C">
      <w:pPr>
        <w:spacing w:line="240" w:lineRule="auto"/>
        <w:contextualSpacing/>
        <w:rPr>
          <w:b/>
        </w:rPr>
      </w:pPr>
    </w:p>
    <w:p w14:paraId="7185E532" w14:textId="77777777" w:rsidR="003A77A7" w:rsidRDefault="003A77A7" w:rsidP="003A77A7">
      <w:pPr>
        <w:spacing w:line="240" w:lineRule="auto"/>
        <w:contextualSpacing/>
        <w:rPr>
          <w:b/>
        </w:rPr>
      </w:pPr>
      <w:r>
        <w:rPr>
          <w:b/>
        </w:rPr>
        <w:t>DHF 213 Restoratif Diş Tedavisi I (1+2)2 AKTS 3</w:t>
      </w:r>
    </w:p>
    <w:p w14:paraId="53C0177A" w14:textId="77777777" w:rsidR="003A77A7" w:rsidRDefault="003A77A7" w:rsidP="003A77A7">
      <w:pPr>
        <w:spacing w:line="240" w:lineRule="auto"/>
        <w:contextualSpacing/>
        <w:rPr>
          <w:rFonts w:ascii="Tahoma" w:eastAsia="SimSun" w:hAnsi="Tahoma" w:cs="Tahoma"/>
          <w:kern w:val="3"/>
          <w:sz w:val="24"/>
          <w:szCs w:val="24"/>
          <w:lang w:eastAsia="zh-CN" w:bidi="hi-IN"/>
        </w:rPr>
      </w:pPr>
    </w:p>
    <w:p w14:paraId="58486729" w14:textId="38B6B164" w:rsidR="003A77A7" w:rsidRPr="000A01F1" w:rsidRDefault="003A77A7" w:rsidP="003A77A7">
      <w:pPr>
        <w:spacing w:line="240" w:lineRule="auto"/>
        <w:contextualSpacing/>
        <w:rPr>
          <w:rFonts w:cstheme="minorHAnsi"/>
          <w:b/>
        </w:rPr>
      </w:pPr>
      <w:r w:rsidRPr="000A01F1">
        <w:rPr>
          <w:rFonts w:eastAsia="SimSun" w:cstheme="minorHAnsi"/>
          <w:kern w:val="3"/>
          <w:sz w:val="24"/>
          <w:szCs w:val="24"/>
          <w:lang w:eastAsia="zh-CN" w:bidi="hi-IN"/>
        </w:rPr>
        <w:t>Dişin sert dokularını ilgilendiren, bakteri kaynaklı ya da bakteri olmaksızın gelişen tüm rahatsızlıkların, m</w:t>
      </w:r>
      <w:r w:rsidRPr="000A01F1">
        <w:rPr>
          <w:rFonts w:cstheme="minorHAnsi"/>
          <w:sz w:val="24"/>
          <w:szCs w:val="24"/>
        </w:rPr>
        <w:t>evcut estetik şikayetlerin teşhis, tedavi ve takibinin öğretilmesi.</w:t>
      </w:r>
    </w:p>
    <w:p w14:paraId="29F91A71" w14:textId="77777777" w:rsidR="003A77A7" w:rsidRPr="000A01F1" w:rsidRDefault="003A77A7" w:rsidP="00383C9C">
      <w:pPr>
        <w:spacing w:line="240" w:lineRule="auto"/>
        <w:contextualSpacing/>
        <w:rPr>
          <w:rFonts w:cstheme="minorHAnsi"/>
          <w:b/>
        </w:rPr>
      </w:pPr>
    </w:p>
    <w:p w14:paraId="04BA6695" w14:textId="3F6CEA94" w:rsidR="00A634D1" w:rsidRDefault="00383C9C" w:rsidP="00383C9C">
      <w:pPr>
        <w:spacing w:line="240" w:lineRule="auto"/>
        <w:contextualSpacing/>
        <w:rPr>
          <w:b/>
        </w:rPr>
      </w:pPr>
      <w:r>
        <w:rPr>
          <w:b/>
        </w:rPr>
        <w:t>DKD 21</w:t>
      </w:r>
      <w:r w:rsidR="003A77A7">
        <w:rPr>
          <w:b/>
        </w:rPr>
        <w:t>3</w:t>
      </w:r>
      <w:r>
        <w:rPr>
          <w:b/>
        </w:rPr>
        <w:t xml:space="preserve"> Tıp Kurul Grubu I 13+0</w:t>
      </w:r>
      <w:r w:rsidR="00A634D1">
        <w:rPr>
          <w:b/>
        </w:rPr>
        <w:t>+4= 15      18 AKTS</w:t>
      </w:r>
    </w:p>
    <w:p w14:paraId="04BA6696" w14:textId="77777777" w:rsidR="00A634D1" w:rsidRPr="00A634D1" w:rsidRDefault="00A634D1" w:rsidP="00A634D1">
      <w:pPr>
        <w:autoSpaceDE w:val="0"/>
        <w:autoSpaceDN w:val="0"/>
        <w:adjustRightInd w:val="0"/>
        <w:spacing w:after="0" w:line="240" w:lineRule="auto"/>
        <w:rPr>
          <w:rFonts w:ascii="Tahoma" w:eastAsia="SimSun" w:hAnsi="Tahoma" w:cs="Tahoma"/>
          <w:kern w:val="3"/>
          <w:sz w:val="24"/>
          <w:szCs w:val="24"/>
          <w:lang w:eastAsia="zh-CN" w:bidi="hi-IN"/>
        </w:rPr>
      </w:pPr>
    </w:p>
    <w:p w14:paraId="04BA6697" w14:textId="77777777" w:rsidR="00A634D1" w:rsidRPr="0047143E" w:rsidRDefault="00A634D1" w:rsidP="0047143E">
      <w:pPr>
        <w:spacing w:line="240" w:lineRule="auto"/>
        <w:contextualSpacing/>
        <w:jc w:val="both"/>
        <w:rPr>
          <w:rFonts w:cstheme="minorHAnsi"/>
          <w:sz w:val="24"/>
          <w:szCs w:val="24"/>
          <w:shd w:val="clear" w:color="auto" w:fill="FFFFFF"/>
        </w:rPr>
      </w:pPr>
      <w:r w:rsidRPr="0047143E">
        <w:rPr>
          <w:rFonts w:cstheme="minorHAnsi"/>
          <w:sz w:val="24"/>
          <w:szCs w:val="24"/>
          <w:shd w:val="clear" w:color="auto" w:fill="FFFFFF"/>
        </w:rPr>
        <w:t>Bu ders kurullarının amacı öğrencilerin; kas, kıkırdak ve kemik dokuların özellikleri, kas-iskelet sisteminin insan gelişimi hakkında bilgi sahibi olmasını sağlamaktır. İnsanda dolaşım sistemi, kan dokusu, solunum</w:t>
      </w:r>
    </w:p>
    <w:p w14:paraId="04BA6698" w14:textId="77777777" w:rsidR="00A634D1" w:rsidRPr="0047143E" w:rsidRDefault="00A634D1" w:rsidP="0047143E">
      <w:pPr>
        <w:spacing w:line="240" w:lineRule="auto"/>
        <w:contextualSpacing/>
        <w:jc w:val="both"/>
        <w:rPr>
          <w:rFonts w:cstheme="minorHAnsi"/>
          <w:sz w:val="24"/>
          <w:szCs w:val="24"/>
          <w:shd w:val="clear" w:color="auto" w:fill="FFFFFF"/>
        </w:rPr>
      </w:pPr>
      <w:proofErr w:type="gramStart"/>
      <w:r w:rsidRPr="0047143E">
        <w:rPr>
          <w:rFonts w:cstheme="minorHAnsi"/>
          <w:sz w:val="24"/>
          <w:szCs w:val="24"/>
          <w:shd w:val="clear" w:color="auto" w:fill="FFFFFF"/>
        </w:rPr>
        <w:t>sistemi</w:t>
      </w:r>
      <w:proofErr w:type="gramEnd"/>
      <w:r w:rsidRPr="0047143E">
        <w:rPr>
          <w:rFonts w:cstheme="minorHAnsi"/>
          <w:sz w:val="24"/>
          <w:szCs w:val="24"/>
          <w:shd w:val="clear" w:color="auto" w:fill="FFFFFF"/>
        </w:rPr>
        <w:t xml:space="preserve"> ve bu sistemleri oluşturan hücre, doku ve organların embriyolojik gelişimi; histolojik ve anatomik yapısı; fizyolojik özellikleri; işlevleri ve bu işlevlerin mekanizmaları; bu sistemlerin birbirleriyle ilişikleri</w:t>
      </w:r>
    </w:p>
    <w:p w14:paraId="04BA6699" w14:textId="77777777" w:rsidR="00A634D1" w:rsidRPr="0047143E" w:rsidRDefault="00A634D1" w:rsidP="0047143E">
      <w:pPr>
        <w:spacing w:line="240" w:lineRule="auto"/>
        <w:contextualSpacing/>
        <w:jc w:val="both"/>
        <w:rPr>
          <w:rFonts w:cstheme="minorHAnsi"/>
          <w:sz w:val="24"/>
          <w:szCs w:val="24"/>
          <w:shd w:val="clear" w:color="auto" w:fill="FFFFFF"/>
        </w:rPr>
      </w:pPr>
      <w:proofErr w:type="gramStart"/>
      <w:r w:rsidRPr="0047143E">
        <w:rPr>
          <w:rFonts w:cstheme="minorHAnsi"/>
          <w:sz w:val="24"/>
          <w:szCs w:val="24"/>
          <w:shd w:val="clear" w:color="auto" w:fill="FFFFFF"/>
        </w:rPr>
        <w:t>konuları</w:t>
      </w:r>
      <w:proofErr w:type="gramEnd"/>
      <w:r w:rsidRPr="0047143E">
        <w:rPr>
          <w:rFonts w:cstheme="minorHAnsi"/>
          <w:sz w:val="24"/>
          <w:szCs w:val="24"/>
          <w:shd w:val="clear" w:color="auto" w:fill="FFFFFF"/>
        </w:rPr>
        <w:t xml:space="preserve"> hakkında bilgi ve beceri kazandırmaktır. Sindirim sistemi anatomisi, embriyolojisi, histolojisi, fizyolojisi ve biyokimyasının kavranması, besinlerin sindirim ve emiliminin, normal insan metabolizmasının ve</w:t>
      </w:r>
      <w:r w:rsidR="0047143E">
        <w:rPr>
          <w:rFonts w:cstheme="minorHAnsi"/>
          <w:sz w:val="24"/>
          <w:szCs w:val="24"/>
          <w:shd w:val="clear" w:color="auto" w:fill="FFFFFF"/>
        </w:rPr>
        <w:t xml:space="preserve"> </w:t>
      </w:r>
      <w:r w:rsidRPr="0047143E">
        <w:rPr>
          <w:rFonts w:cstheme="minorHAnsi"/>
          <w:sz w:val="24"/>
          <w:szCs w:val="24"/>
          <w:shd w:val="clear" w:color="auto" w:fill="FFFFFF"/>
        </w:rPr>
        <w:t>obezitenin moleküler mekanizmalarının ve sindirim sistemini etkileyen mikroorganizmaların öğrenilmesidir.</w:t>
      </w:r>
    </w:p>
    <w:p w14:paraId="04BA669A" w14:textId="77777777" w:rsidR="00A634D1" w:rsidRPr="0047143E" w:rsidRDefault="00A634D1" w:rsidP="0047143E">
      <w:pPr>
        <w:spacing w:line="240" w:lineRule="auto"/>
        <w:contextualSpacing/>
        <w:jc w:val="both"/>
        <w:rPr>
          <w:rFonts w:cstheme="minorHAnsi"/>
          <w:sz w:val="24"/>
          <w:szCs w:val="24"/>
          <w:shd w:val="clear" w:color="auto" w:fill="FFFFFF"/>
        </w:rPr>
      </w:pPr>
      <w:r w:rsidRPr="0047143E">
        <w:rPr>
          <w:rFonts w:cstheme="minorHAnsi"/>
          <w:sz w:val="24"/>
          <w:szCs w:val="24"/>
          <w:shd w:val="clear" w:color="auto" w:fill="FFFFFF"/>
        </w:rPr>
        <w:t xml:space="preserve">Öğretim Yöntem ve </w:t>
      </w:r>
      <w:proofErr w:type="gramStart"/>
      <w:r w:rsidRPr="0047143E">
        <w:rPr>
          <w:rFonts w:cstheme="minorHAnsi"/>
          <w:sz w:val="24"/>
          <w:szCs w:val="24"/>
          <w:shd w:val="clear" w:color="auto" w:fill="FFFFFF"/>
        </w:rPr>
        <w:t>Teknikleri :</w:t>
      </w:r>
      <w:proofErr w:type="gramEnd"/>
    </w:p>
    <w:p w14:paraId="04BA669B" w14:textId="77777777" w:rsidR="00A634D1" w:rsidRPr="0047143E" w:rsidRDefault="00A634D1" w:rsidP="0047143E">
      <w:pPr>
        <w:spacing w:line="240" w:lineRule="auto"/>
        <w:contextualSpacing/>
        <w:jc w:val="both"/>
        <w:rPr>
          <w:rFonts w:cstheme="minorHAnsi"/>
          <w:sz w:val="24"/>
          <w:szCs w:val="24"/>
          <w:shd w:val="clear" w:color="auto" w:fill="FFFFFF"/>
        </w:rPr>
      </w:pPr>
      <w:r w:rsidRPr="0047143E">
        <w:rPr>
          <w:rFonts w:cstheme="minorHAnsi"/>
          <w:sz w:val="24"/>
          <w:szCs w:val="24"/>
          <w:shd w:val="clear" w:color="auto" w:fill="FFFFFF"/>
        </w:rPr>
        <w:t>Bu ders kurulunda Anatomi, Histoloji ve Embriyoloji, Fizyoloji, Biyokimya, Tıbbi Mikrobiyoloji, Fiziksel Tıp ve Rehabilitasyon ve Ortopedi ve Travmatoloji Anabilim Dalları tarafından kas dokusu, kas ve iskelet</w:t>
      </w:r>
      <w:r w:rsidR="0047143E">
        <w:rPr>
          <w:rFonts w:cstheme="minorHAnsi"/>
          <w:sz w:val="24"/>
          <w:szCs w:val="24"/>
          <w:shd w:val="clear" w:color="auto" w:fill="FFFFFF"/>
        </w:rPr>
        <w:t xml:space="preserve"> </w:t>
      </w:r>
      <w:r w:rsidRPr="0047143E">
        <w:rPr>
          <w:rFonts w:cstheme="minorHAnsi"/>
          <w:sz w:val="24"/>
          <w:szCs w:val="24"/>
          <w:shd w:val="clear" w:color="auto" w:fill="FFFFFF"/>
        </w:rPr>
        <w:t xml:space="preserve">sistemini içeren dersler verilmektedir. Bu derslere ait </w:t>
      </w:r>
      <w:proofErr w:type="spellStart"/>
      <w:r w:rsidRPr="0047143E">
        <w:rPr>
          <w:rFonts w:cstheme="minorHAnsi"/>
          <w:sz w:val="24"/>
          <w:szCs w:val="24"/>
          <w:shd w:val="clear" w:color="auto" w:fill="FFFFFF"/>
        </w:rPr>
        <w:t>pratikuygulamalar</w:t>
      </w:r>
      <w:proofErr w:type="spellEnd"/>
      <w:r w:rsidRPr="0047143E">
        <w:rPr>
          <w:rFonts w:cstheme="minorHAnsi"/>
          <w:sz w:val="24"/>
          <w:szCs w:val="24"/>
          <w:shd w:val="clear" w:color="auto" w:fill="FFFFFF"/>
        </w:rPr>
        <w:t xml:space="preserve"> dersleri takiben yapılmaktadır. Bu ders kurulunda İnsan </w:t>
      </w:r>
      <w:proofErr w:type="spellStart"/>
      <w:r w:rsidRPr="0047143E">
        <w:rPr>
          <w:rFonts w:cstheme="minorHAnsi"/>
          <w:sz w:val="24"/>
          <w:szCs w:val="24"/>
          <w:shd w:val="clear" w:color="auto" w:fill="FFFFFF"/>
        </w:rPr>
        <w:t>gastrointestinal</w:t>
      </w:r>
      <w:proofErr w:type="spellEnd"/>
      <w:r w:rsidRPr="0047143E">
        <w:rPr>
          <w:rFonts w:cstheme="minorHAnsi"/>
          <w:sz w:val="24"/>
          <w:szCs w:val="24"/>
          <w:shd w:val="clear" w:color="auto" w:fill="FFFFFF"/>
        </w:rPr>
        <w:t xml:space="preserve"> sistemine ait anatomi, histoloji, fizyoloji, biyokimya, mikrobiyoloji,</w:t>
      </w:r>
      <w:r w:rsidR="0047143E">
        <w:rPr>
          <w:rFonts w:cstheme="minorHAnsi"/>
          <w:sz w:val="24"/>
          <w:szCs w:val="24"/>
          <w:shd w:val="clear" w:color="auto" w:fill="FFFFFF"/>
        </w:rPr>
        <w:t xml:space="preserve"> </w:t>
      </w:r>
      <w:r w:rsidRPr="0047143E">
        <w:rPr>
          <w:rFonts w:cstheme="minorHAnsi"/>
          <w:sz w:val="24"/>
          <w:szCs w:val="24"/>
          <w:shd w:val="clear" w:color="auto" w:fill="FFFFFF"/>
        </w:rPr>
        <w:t xml:space="preserve">genel cerrahi, gastroenteroloji ve pratikleri dersleri verilmektedir. Bu ders kurulunda Dolaşım sisteminin ve kan dokusunun anatomisi, embriyolojisi, histolojisi, fizyolojisi ve kliniğe giriş olarak kardiyoloji (EKG, </w:t>
      </w:r>
      <w:proofErr w:type="spellStart"/>
      <w:r w:rsidRPr="0047143E">
        <w:rPr>
          <w:rFonts w:cstheme="minorHAnsi"/>
          <w:sz w:val="24"/>
          <w:szCs w:val="24"/>
          <w:shd w:val="clear" w:color="auto" w:fill="FFFFFF"/>
        </w:rPr>
        <w:t>kalpsesleri</w:t>
      </w:r>
      <w:proofErr w:type="spellEnd"/>
      <w:r w:rsidRPr="0047143E">
        <w:rPr>
          <w:rFonts w:cstheme="minorHAnsi"/>
          <w:sz w:val="24"/>
          <w:szCs w:val="24"/>
          <w:shd w:val="clear" w:color="auto" w:fill="FFFFFF"/>
        </w:rPr>
        <w:t>) ve tıbbi mikrobiyoloji dersleri verilmektedir. Bu derslere ait pratik uygulamalar dersleri takiben yapılmaktadır.</w:t>
      </w:r>
    </w:p>
    <w:p w14:paraId="04BA669D" w14:textId="77777777" w:rsidR="00A634D1" w:rsidRPr="00A634D1" w:rsidRDefault="00A634D1" w:rsidP="00383C9C">
      <w:pPr>
        <w:spacing w:line="240" w:lineRule="auto"/>
        <w:contextualSpacing/>
        <w:rPr>
          <w:rFonts w:ascii="Tahoma" w:eastAsia="SimSun" w:hAnsi="Tahoma" w:cs="Tahoma"/>
          <w:kern w:val="3"/>
          <w:sz w:val="24"/>
          <w:szCs w:val="24"/>
          <w:lang w:eastAsia="zh-CN" w:bidi="hi-IN"/>
        </w:rPr>
      </w:pPr>
    </w:p>
    <w:p w14:paraId="04BA669E" w14:textId="77777777" w:rsidR="00A634D1" w:rsidRDefault="00383C9C" w:rsidP="00383C9C">
      <w:pPr>
        <w:spacing w:line="240" w:lineRule="auto"/>
        <w:contextualSpacing/>
        <w:rPr>
          <w:b/>
        </w:rPr>
      </w:pPr>
      <w:r>
        <w:rPr>
          <w:b/>
        </w:rPr>
        <w:t>RPRG 104 Girişimcilik ve Proje Kültürü 2+</w:t>
      </w:r>
      <w:r w:rsidR="00A634D1">
        <w:rPr>
          <w:b/>
        </w:rPr>
        <w:t>0= 2   3 AKTS</w:t>
      </w:r>
    </w:p>
    <w:p w14:paraId="04BA669F" w14:textId="77777777" w:rsidR="0047143E" w:rsidRPr="0047143E" w:rsidRDefault="0047143E" w:rsidP="0047143E">
      <w:pPr>
        <w:spacing w:line="240" w:lineRule="auto"/>
        <w:contextualSpacing/>
        <w:jc w:val="both"/>
        <w:rPr>
          <w:rFonts w:cstheme="minorHAnsi"/>
          <w:sz w:val="24"/>
          <w:szCs w:val="24"/>
          <w:shd w:val="clear" w:color="auto" w:fill="FFFFFF"/>
        </w:rPr>
      </w:pPr>
      <w:r w:rsidRPr="0047143E">
        <w:rPr>
          <w:rFonts w:ascii="Tahoma" w:eastAsia="SimSun" w:hAnsi="Tahoma" w:cs="Tahoma"/>
          <w:kern w:val="3"/>
          <w:sz w:val="24"/>
          <w:szCs w:val="24"/>
          <w:lang w:eastAsia="zh-CN" w:bidi="hi-IN"/>
        </w:rPr>
        <w:br/>
      </w:r>
      <w:r w:rsidRPr="0047143E">
        <w:rPr>
          <w:rFonts w:cstheme="minorHAnsi"/>
          <w:sz w:val="24"/>
          <w:szCs w:val="24"/>
          <w:shd w:val="clear" w:color="auto" w:fill="FFFFFF"/>
        </w:rPr>
        <w:t>Proje nedir? Proje kültürü nedir? Neden proje yapılır? Proje ve girişimcilik arasındaki ilişki, destek alınacak projeler nedir? Proje gerekçesi yazma, Proje partneri bulma ve yayılımı, Proje bütçesi hazırlama, Proje raporlarını yazma, Erasmus+ projeleri, Örnek proje yazma etkinliği.</w:t>
      </w:r>
    </w:p>
    <w:p w14:paraId="2EA395F1" w14:textId="54BC189E" w:rsidR="003A77A7" w:rsidRDefault="003A77A7" w:rsidP="00383C9C">
      <w:pPr>
        <w:spacing w:line="240" w:lineRule="auto"/>
        <w:contextualSpacing/>
        <w:rPr>
          <w:rFonts w:cstheme="minorHAnsi"/>
          <w:sz w:val="24"/>
          <w:szCs w:val="24"/>
          <w:shd w:val="clear" w:color="auto" w:fill="FFFFFF"/>
        </w:rPr>
      </w:pPr>
    </w:p>
    <w:p w14:paraId="4F093C9D" w14:textId="77777777" w:rsidR="003A77A7" w:rsidRPr="0047143E" w:rsidRDefault="003A77A7" w:rsidP="00383C9C">
      <w:pPr>
        <w:spacing w:line="240" w:lineRule="auto"/>
        <w:contextualSpacing/>
        <w:rPr>
          <w:rFonts w:cstheme="minorHAnsi"/>
          <w:sz w:val="24"/>
          <w:szCs w:val="24"/>
          <w:shd w:val="clear" w:color="auto" w:fill="FFFFFF"/>
        </w:rPr>
      </w:pPr>
    </w:p>
    <w:p w14:paraId="04BA66A1" w14:textId="77777777" w:rsidR="00A634D1" w:rsidRDefault="00A634D1" w:rsidP="00383C9C">
      <w:pPr>
        <w:spacing w:line="240" w:lineRule="auto"/>
        <w:contextualSpacing/>
        <w:rPr>
          <w:b/>
        </w:rPr>
      </w:pPr>
    </w:p>
    <w:p w14:paraId="35FE8FE4" w14:textId="77777777" w:rsidR="003A77A7" w:rsidRPr="00383C9C" w:rsidRDefault="003A77A7" w:rsidP="003A77A7">
      <w:pPr>
        <w:spacing w:line="240" w:lineRule="auto"/>
        <w:contextualSpacing/>
        <w:jc w:val="center"/>
        <w:rPr>
          <w:b/>
        </w:rPr>
      </w:pPr>
      <w:r w:rsidRPr="00383C9C">
        <w:rPr>
          <w:b/>
        </w:rPr>
        <w:lastRenderedPageBreak/>
        <w:t>ÜSKÜDAR ÜNİVERSİTESİ</w:t>
      </w:r>
      <w:r w:rsidRPr="00383C9C">
        <w:rPr>
          <w:b/>
        </w:rPr>
        <w:br/>
        <w:t xml:space="preserve"> DİŞ HEKİMLİĞİ FAKÜLTESİ</w:t>
      </w:r>
    </w:p>
    <w:p w14:paraId="01E2E696" w14:textId="77777777" w:rsidR="003A77A7" w:rsidRPr="00383C9C" w:rsidRDefault="003A77A7" w:rsidP="003A77A7">
      <w:pPr>
        <w:spacing w:line="240" w:lineRule="auto"/>
        <w:contextualSpacing/>
        <w:jc w:val="center"/>
        <w:rPr>
          <w:b/>
        </w:rPr>
      </w:pPr>
      <w:r w:rsidRPr="00383C9C">
        <w:rPr>
          <w:b/>
        </w:rPr>
        <w:t>202</w:t>
      </w:r>
      <w:r>
        <w:rPr>
          <w:b/>
        </w:rPr>
        <w:t>3-2024</w:t>
      </w:r>
      <w:r w:rsidRPr="00383C9C">
        <w:rPr>
          <w:b/>
        </w:rPr>
        <w:t xml:space="preserve"> AKADEMİK YILI</w:t>
      </w:r>
    </w:p>
    <w:p w14:paraId="78B4CA47" w14:textId="77777777" w:rsidR="003A77A7" w:rsidRPr="00383C9C" w:rsidRDefault="003A77A7" w:rsidP="003A77A7">
      <w:pPr>
        <w:spacing w:line="240" w:lineRule="auto"/>
        <w:contextualSpacing/>
        <w:jc w:val="center"/>
        <w:rPr>
          <w:b/>
        </w:rPr>
      </w:pPr>
      <w:r w:rsidRPr="00383C9C">
        <w:rPr>
          <w:b/>
        </w:rPr>
        <w:t>2. SINIF</w:t>
      </w:r>
    </w:p>
    <w:p w14:paraId="4AC0F211" w14:textId="7F0C227B" w:rsidR="003A77A7" w:rsidRDefault="003A77A7" w:rsidP="003A77A7">
      <w:pPr>
        <w:spacing w:line="240" w:lineRule="auto"/>
        <w:contextualSpacing/>
        <w:jc w:val="center"/>
        <w:rPr>
          <w:b/>
        </w:rPr>
      </w:pPr>
      <w:r>
        <w:rPr>
          <w:b/>
        </w:rPr>
        <w:t>BAHAR</w:t>
      </w:r>
      <w:r w:rsidRPr="00383C9C">
        <w:rPr>
          <w:b/>
        </w:rPr>
        <w:t xml:space="preserve"> DÖNEMİ</w:t>
      </w:r>
    </w:p>
    <w:p w14:paraId="4C5022F0" w14:textId="395932F8" w:rsidR="00B73CA4" w:rsidRDefault="00B73CA4" w:rsidP="00383C9C">
      <w:pPr>
        <w:spacing w:line="240" w:lineRule="auto"/>
        <w:contextualSpacing/>
        <w:rPr>
          <w:b/>
        </w:rPr>
      </w:pPr>
    </w:p>
    <w:p w14:paraId="04BA66AF" w14:textId="1DBA2F4C" w:rsidR="00A634D1" w:rsidRDefault="003A77A7" w:rsidP="00383C9C">
      <w:pPr>
        <w:spacing w:line="240" w:lineRule="auto"/>
        <w:contextualSpacing/>
        <w:rPr>
          <w:b/>
        </w:rPr>
      </w:pPr>
      <w:r>
        <w:rPr>
          <w:b/>
        </w:rPr>
        <w:t>DHF 204 Protetik Diş Tedavisi Sabit Protezler (2+4)4 AKTS 5</w:t>
      </w:r>
      <w:r w:rsidR="00B73CA4">
        <w:rPr>
          <w:b/>
        </w:rPr>
        <w:t xml:space="preserve">                                                                    </w:t>
      </w:r>
    </w:p>
    <w:p w14:paraId="04BA66B0" w14:textId="3EFDD105" w:rsidR="00A634D1" w:rsidRDefault="005F6306" w:rsidP="00383C9C">
      <w:pPr>
        <w:spacing w:line="240" w:lineRule="auto"/>
        <w:contextualSpacing/>
        <w:rPr>
          <w:b/>
        </w:rPr>
      </w:pPr>
      <w:r w:rsidRPr="002041A6">
        <w:rPr>
          <w:bCs/>
          <w:sz w:val="24"/>
          <w:szCs w:val="24"/>
        </w:rPr>
        <w:t>Sabit bölümlü protezlerin</w:t>
      </w:r>
      <w:r>
        <w:rPr>
          <w:bCs/>
          <w:sz w:val="24"/>
          <w:szCs w:val="24"/>
        </w:rPr>
        <w:t xml:space="preserve"> yapımı, endikasyonları, laboratuvar ve klinik </w:t>
      </w:r>
      <w:proofErr w:type="spellStart"/>
      <w:r>
        <w:rPr>
          <w:bCs/>
          <w:sz w:val="24"/>
          <w:szCs w:val="24"/>
        </w:rPr>
        <w:t>uyguamaları</w:t>
      </w:r>
      <w:proofErr w:type="spellEnd"/>
      <w:r>
        <w:rPr>
          <w:bCs/>
          <w:sz w:val="24"/>
          <w:szCs w:val="24"/>
        </w:rPr>
        <w:t xml:space="preserve"> ve işlemlerini öğretmek.</w:t>
      </w:r>
    </w:p>
    <w:p w14:paraId="38E5AD5B" w14:textId="77777777" w:rsidR="002F4415" w:rsidRDefault="002F4415" w:rsidP="00383C9C">
      <w:pPr>
        <w:spacing w:line="240" w:lineRule="auto"/>
        <w:contextualSpacing/>
        <w:rPr>
          <w:b/>
        </w:rPr>
      </w:pPr>
    </w:p>
    <w:p w14:paraId="31611472" w14:textId="79948D89" w:rsidR="002F4415" w:rsidRDefault="002F4415" w:rsidP="00383C9C">
      <w:pPr>
        <w:spacing w:line="240" w:lineRule="auto"/>
        <w:contextualSpacing/>
        <w:rPr>
          <w:b/>
        </w:rPr>
      </w:pPr>
      <w:r>
        <w:rPr>
          <w:b/>
        </w:rPr>
        <w:t>DHF 216 Restoratif Diş Tedavisi II (2+4)4 AKTS 4</w:t>
      </w:r>
    </w:p>
    <w:p w14:paraId="02FD31A9" w14:textId="77777777" w:rsidR="005F6306" w:rsidRPr="005F6306" w:rsidRDefault="005F6306" w:rsidP="005F6306">
      <w:pPr>
        <w:pStyle w:val="Standard"/>
        <w:rPr>
          <w:rFonts w:asciiTheme="minorHAnsi" w:eastAsiaTheme="minorHAnsi" w:hAnsiTheme="minorHAnsi" w:cstheme="minorBidi"/>
          <w:bCs/>
          <w:kern w:val="0"/>
          <w:lang w:eastAsia="en-US" w:bidi="ar-SA"/>
        </w:rPr>
      </w:pPr>
      <w:r w:rsidRPr="005F6306">
        <w:rPr>
          <w:rFonts w:asciiTheme="minorHAnsi" w:eastAsiaTheme="minorHAnsi" w:hAnsiTheme="minorHAnsi" w:cstheme="minorBidi"/>
          <w:bCs/>
          <w:kern w:val="0"/>
          <w:lang w:eastAsia="en-US" w:bidi="ar-SA"/>
        </w:rPr>
        <w:t>Restoratif tedavi prensiplerinin ve kullanılan malzemelerin öğretilmesi</w:t>
      </w:r>
    </w:p>
    <w:p w14:paraId="107EE561" w14:textId="77777777" w:rsidR="002F4415" w:rsidRDefault="002F4415" w:rsidP="00383C9C">
      <w:pPr>
        <w:spacing w:line="240" w:lineRule="auto"/>
        <w:contextualSpacing/>
        <w:rPr>
          <w:b/>
        </w:rPr>
      </w:pPr>
    </w:p>
    <w:p w14:paraId="04BA66B1" w14:textId="1D3A353D" w:rsidR="00383C9C" w:rsidRDefault="00383C9C" w:rsidP="00383C9C">
      <w:pPr>
        <w:spacing w:line="240" w:lineRule="auto"/>
        <w:contextualSpacing/>
        <w:rPr>
          <w:b/>
        </w:rPr>
      </w:pPr>
      <w:r>
        <w:rPr>
          <w:b/>
        </w:rPr>
        <w:t>DKD 22</w:t>
      </w:r>
      <w:r w:rsidR="005F6306">
        <w:rPr>
          <w:b/>
        </w:rPr>
        <w:t>4</w:t>
      </w:r>
      <w:r>
        <w:rPr>
          <w:b/>
        </w:rPr>
        <w:t xml:space="preserve"> Tıp Kurul Grubu II</w:t>
      </w:r>
      <w:r w:rsidR="00A634D1">
        <w:rPr>
          <w:b/>
        </w:rPr>
        <w:t xml:space="preserve">  14+0+2=15    </w:t>
      </w:r>
      <w:r w:rsidR="005F6306">
        <w:rPr>
          <w:b/>
        </w:rPr>
        <w:t>20</w:t>
      </w:r>
      <w:r w:rsidR="00A634D1">
        <w:rPr>
          <w:b/>
        </w:rPr>
        <w:t xml:space="preserve"> AKTS</w:t>
      </w:r>
    </w:p>
    <w:p w14:paraId="04BA66B2" w14:textId="77777777" w:rsidR="00A634D1" w:rsidRDefault="00A634D1" w:rsidP="00A634D1">
      <w:pPr>
        <w:autoSpaceDE w:val="0"/>
        <w:autoSpaceDN w:val="0"/>
        <w:adjustRightInd w:val="0"/>
        <w:spacing w:after="0" w:line="240" w:lineRule="auto"/>
        <w:rPr>
          <w:rFonts w:ascii="Tahoma,Bold" w:hAnsi="Tahoma,Bold" w:cs="Tahoma,Bold"/>
          <w:b/>
          <w:bCs/>
          <w:sz w:val="11"/>
          <w:szCs w:val="11"/>
        </w:rPr>
      </w:pPr>
    </w:p>
    <w:p w14:paraId="04BA66B3" w14:textId="549ADFF8" w:rsidR="00383C9C" w:rsidRPr="00A634D1" w:rsidRDefault="00A634D1" w:rsidP="0047143E">
      <w:pPr>
        <w:jc w:val="both"/>
        <w:rPr>
          <w:color w:val="000000" w:themeColor="text1"/>
          <w:sz w:val="24"/>
          <w:szCs w:val="24"/>
        </w:rPr>
      </w:pPr>
      <w:r w:rsidRPr="00A634D1">
        <w:rPr>
          <w:color w:val="000000" w:themeColor="text1"/>
          <w:sz w:val="24"/>
          <w:szCs w:val="24"/>
        </w:rPr>
        <w:t>Bu ders kurulunun amacı öğrencilere, solunum sistemi ve lenfatik sistemi ve bu sistemleri oluşturan hücre, doku ve organların embriyolojik gelişimi; histolojik ve anatomik yapısı; fizyolojik özellikleri; işlevleri ve bu</w:t>
      </w:r>
      <w:r w:rsidR="0047143E">
        <w:rPr>
          <w:color w:val="000000" w:themeColor="text1"/>
          <w:sz w:val="24"/>
          <w:szCs w:val="24"/>
        </w:rPr>
        <w:t xml:space="preserve"> </w:t>
      </w:r>
      <w:r w:rsidRPr="00A634D1">
        <w:rPr>
          <w:color w:val="000000" w:themeColor="text1"/>
          <w:sz w:val="24"/>
          <w:szCs w:val="24"/>
        </w:rPr>
        <w:t xml:space="preserve">işlevlerin mekanizmaları; bu sistemlerin birbirleriyle ilişkileri konularında bilgi ve beceri kazandırmaktır Sinir sisteminin yapısal özelliklerini mikroskobik ve makroskobik olarak kavratmak ve sinir </w:t>
      </w:r>
      <w:proofErr w:type="spellStart"/>
      <w:r w:rsidRPr="00A634D1">
        <w:rPr>
          <w:color w:val="000000" w:themeColor="text1"/>
          <w:sz w:val="24"/>
          <w:szCs w:val="24"/>
        </w:rPr>
        <w:t>sistemininfonksiyonlarını</w:t>
      </w:r>
      <w:proofErr w:type="spellEnd"/>
      <w:r w:rsidRPr="00A634D1">
        <w:rPr>
          <w:color w:val="000000" w:themeColor="text1"/>
          <w:sz w:val="24"/>
          <w:szCs w:val="24"/>
        </w:rPr>
        <w:t xml:space="preserve"> temel fizik ilkeleri ile birlikte yorumlatabilmek Endokrin ve </w:t>
      </w:r>
      <w:proofErr w:type="spellStart"/>
      <w:r w:rsidRPr="00A634D1">
        <w:rPr>
          <w:color w:val="000000" w:themeColor="text1"/>
          <w:sz w:val="24"/>
          <w:szCs w:val="24"/>
        </w:rPr>
        <w:t>ürogenital</w:t>
      </w:r>
      <w:proofErr w:type="spellEnd"/>
      <w:r w:rsidRPr="00A634D1">
        <w:rPr>
          <w:color w:val="000000" w:themeColor="text1"/>
          <w:sz w:val="24"/>
          <w:szCs w:val="24"/>
        </w:rPr>
        <w:t xml:space="preserve"> sistemlerin yapısal ve işlevsel özelliklerinin organ, doku, hücre tipi ve biyomolekül düzeyinde </w:t>
      </w:r>
      <w:r w:rsidR="00B73CA4" w:rsidRPr="00A634D1">
        <w:rPr>
          <w:color w:val="000000" w:themeColor="text1"/>
          <w:sz w:val="24"/>
          <w:szCs w:val="24"/>
        </w:rPr>
        <w:t>öğretilmesi. Bu</w:t>
      </w:r>
      <w:r w:rsidRPr="00A634D1">
        <w:rPr>
          <w:color w:val="000000" w:themeColor="text1"/>
          <w:sz w:val="24"/>
          <w:szCs w:val="24"/>
        </w:rPr>
        <w:t xml:space="preserve"> ders kurulunda Solunum sisteminin anatomisi, embriyolojisi, histolojisi, fizyolojisi ve kliniğe giriş olarak göğüs hastalıkları (göğüs muayenesi) ve tıbbi mikrobiyoloji dersleri verilmektedir. Bu derslere ait pratik</w:t>
      </w:r>
      <w:r w:rsidR="0047143E">
        <w:rPr>
          <w:color w:val="000000" w:themeColor="text1"/>
          <w:sz w:val="24"/>
          <w:szCs w:val="24"/>
        </w:rPr>
        <w:t xml:space="preserve"> </w:t>
      </w:r>
      <w:r w:rsidRPr="00A634D1">
        <w:rPr>
          <w:color w:val="000000" w:themeColor="text1"/>
          <w:sz w:val="24"/>
          <w:szCs w:val="24"/>
        </w:rPr>
        <w:t>uygulamalar dersleri takiben yapılmaktadır. Bu ders kurulunda Sinir sisteminin anatomisi, fizyolojisi, histoloji-embriyolojisi, biyokimyası, nöroloji, psikiyatri ve beyin cerrahisi dersleri ve ilgili pratik dersler</w:t>
      </w:r>
      <w:r w:rsidR="0047143E">
        <w:rPr>
          <w:color w:val="000000" w:themeColor="text1"/>
          <w:sz w:val="24"/>
          <w:szCs w:val="24"/>
        </w:rPr>
        <w:t xml:space="preserve"> </w:t>
      </w:r>
      <w:r w:rsidRPr="00A634D1">
        <w:rPr>
          <w:color w:val="000000" w:themeColor="text1"/>
          <w:sz w:val="24"/>
          <w:szCs w:val="24"/>
        </w:rPr>
        <w:t xml:space="preserve">verilmektedir. Bu ders kurulunda Endokrin ve </w:t>
      </w:r>
      <w:proofErr w:type="spellStart"/>
      <w:r w:rsidRPr="00A634D1">
        <w:rPr>
          <w:color w:val="000000" w:themeColor="text1"/>
          <w:sz w:val="24"/>
          <w:szCs w:val="24"/>
        </w:rPr>
        <w:t>Ürogenital</w:t>
      </w:r>
      <w:proofErr w:type="spellEnd"/>
      <w:r w:rsidRPr="00A634D1">
        <w:rPr>
          <w:color w:val="000000" w:themeColor="text1"/>
          <w:sz w:val="24"/>
          <w:szCs w:val="24"/>
        </w:rPr>
        <w:t xml:space="preserve"> sistemleri oluşturan yapıların anatomisi, embriyolojisi, histolojisi, biyokimyası ve fizyolojisi, kadın hastalıkları ve doğum dersleri ve ilgili pratik dersler</w:t>
      </w:r>
      <w:r w:rsidR="0047143E">
        <w:rPr>
          <w:color w:val="000000" w:themeColor="text1"/>
          <w:sz w:val="24"/>
          <w:szCs w:val="24"/>
        </w:rPr>
        <w:t xml:space="preserve"> </w:t>
      </w:r>
      <w:r w:rsidRPr="00A634D1">
        <w:rPr>
          <w:color w:val="000000" w:themeColor="text1"/>
          <w:sz w:val="24"/>
          <w:szCs w:val="24"/>
        </w:rPr>
        <w:t>verilmektedir</w:t>
      </w:r>
    </w:p>
    <w:p w14:paraId="04BA66B4" w14:textId="77777777" w:rsidR="00383C9C" w:rsidRPr="00A634D1" w:rsidRDefault="00383C9C" w:rsidP="00A634D1">
      <w:pPr>
        <w:rPr>
          <w:color w:val="000000" w:themeColor="text1"/>
          <w:sz w:val="24"/>
          <w:szCs w:val="24"/>
        </w:rPr>
      </w:pPr>
    </w:p>
    <w:sectPr w:rsidR="00383C9C" w:rsidRPr="00A63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ahoma,Bold">
    <w:altName w:val="Tahoma"/>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9C"/>
    <w:rsid w:val="000A01F1"/>
    <w:rsid w:val="002F4415"/>
    <w:rsid w:val="00327A73"/>
    <w:rsid w:val="00383C9C"/>
    <w:rsid w:val="003A77A7"/>
    <w:rsid w:val="0047143E"/>
    <w:rsid w:val="005F6306"/>
    <w:rsid w:val="00816D38"/>
    <w:rsid w:val="008E0F8C"/>
    <w:rsid w:val="00A634D1"/>
    <w:rsid w:val="00B73C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6685"/>
  <w15:chartTrackingRefBased/>
  <w15:docId w15:val="{70848C45-89C3-4D3C-96BD-93279EED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7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uiPriority w:val="99"/>
    <w:rsid w:val="00A634D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8908654">
      <w:bodyDiv w:val="1"/>
      <w:marLeft w:val="0"/>
      <w:marRight w:val="0"/>
      <w:marTop w:val="0"/>
      <w:marBottom w:val="0"/>
      <w:divBdr>
        <w:top w:val="none" w:sz="0" w:space="0" w:color="auto"/>
        <w:left w:val="none" w:sz="0" w:space="0" w:color="auto"/>
        <w:bottom w:val="none" w:sz="0" w:space="0" w:color="auto"/>
        <w:right w:val="none" w:sz="0" w:space="0" w:color="auto"/>
      </w:divBdr>
    </w:div>
    <w:div w:id="19064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659</Words>
  <Characters>3761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Mercan Sacide Durukan</dc:creator>
  <cp:keywords/>
  <dc:description/>
  <cp:lastModifiedBy>Mercan Sacide Durukan</cp:lastModifiedBy>
  <cp:revision>13</cp:revision>
  <cp:lastPrinted>2023-06-22T11:23:00Z</cp:lastPrinted>
  <dcterms:created xsi:type="dcterms:W3CDTF">2022-10-24T05:11:00Z</dcterms:created>
  <dcterms:modified xsi:type="dcterms:W3CDTF">2024-06-11T07:56:00Z</dcterms:modified>
</cp:coreProperties>
</file>