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52" w:rsidRPr="00977D2C" w:rsidRDefault="00B31F52" w:rsidP="00B31F52">
      <w:pPr>
        <w:numPr>
          <w:ilvl w:val="0"/>
          <w:numId w:val="1"/>
        </w:numPr>
        <w:shd w:val="clear" w:color="auto" w:fill="FFFFFF"/>
        <w:spacing w:before="100" w:beforeAutospacing="1" w:after="100" w:afterAutospacing="1" w:line="240" w:lineRule="auto"/>
        <w:rPr>
          <w:rFonts w:ascii="DIN Pro" w:hAnsi="DIN Pro"/>
          <w:color w:val="212529"/>
          <w:sz w:val="28"/>
          <w:szCs w:val="28"/>
          <w:lang w:val="en-US"/>
        </w:rPr>
      </w:pPr>
      <w:bookmarkStart w:id="0" w:name="_GoBack"/>
      <w:bookmarkEnd w:id="0"/>
      <w:r w:rsidRPr="00977D2C">
        <w:rPr>
          <w:rFonts w:ascii="DIN Pro" w:hAnsi="DIN Pro"/>
          <w:color w:val="212529"/>
          <w:sz w:val="28"/>
          <w:szCs w:val="28"/>
          <w:lang w:val="en-US"/>
        </w:rPr>
        <w:t>Tıp Fakültesi öğrencilerimizin ders kayıt işlemleri 04-17 Ekim 2021 tarihleri arasında yapılacaktır. Ders ekleme-bırakma işlemleri 18-24 Ekim 2021 tarihleri arasında yapılacaktır. (Bu tarihlerde ders seçimleri de yapılabilecektir.)</w:t>
      </w:r>
    </w:p>
    <w:p w:rsidR="00B31F52" w:rsidRPr="00977D2C" w:rsidRDefault="00B31F52" w:rsidP="00B31F52">
      <w:pPr>
        <w:numPr>
          <w:ilvl w:val="0"/>
          <w:numId w:val="1"/>
        </w:numPr>
        <w:shd w:val="clear" w:color="auto" w:fill="FFFFFF"/>
        <w:spacing w:before="100" w:beforeAutospacing="1" w:after="100" w:afterAutospacing="1" w:line="240" w:lineRule="auto"/>
        <w:rPr>
          <w:rFonts w:ascii="DIN Pro" w:hAnsi="DIN Pro"/>
          <w:color w:val="212529"/>
          <w:sz w:val="28"/>
          <w:szCs w:val="28"/>
          <w:lang w:val="en-US"/>
        </w:rPr>
      </w:pPr>
      <w:r w:rsidRPr="00977D2C">
        <w:rPr>
          <w:rFonts w:ascii="DIN Pro" w:hAnsi="DIN Pro"/>
          <w:color w:val="212529"/>
          <w:sz w:val="28"/>
          <w:szCs w:val="28"/>
          <w:lang w:val="en-US"/>
        </w:rPr>
        <w:t>1. sınıf öğrencilerimizin ders kayıt işlemleri otomatik olarak yapılmıştır. Bu öğrencilerimizin ders kaydı ile ilgili herhangi bir işlem yapmalarına gerek yoktur. Yalnızca Öğrenci Bilgi Sistemine girerek ders atamalarının yapıldığını kontrol etmeleri gerekmektedir.</w:t>
      </w:r>
    </w:p>
    <w:p w:rsidR="00B31F52" w:rsidRPr="00977D2C" w:rsidRDefault="00B31F52" w:rsidP="00977D2C">
      <w:pPr>
        <w:numPr>
          <w:ilvl w:val="0"/>
          <w:numId w:val="2"/>
        </w:numPr>
        <w:shd w:val="clear" w:color="auto" w:fill="FFFFFF"/>
        <w:spacing w:before="100" w:beforeAutospacing="1" w:after="100" w:afterAutospacing="1" w:line="240" w:lineRule="auto"/>
        <w:rPr>
          <w:rFonts w:ascii="DIN Pro" w:hAnsi="DIN Pro"/>
          <w:color w:val="212529"/>
          <w:sz w:val="28"/>
          <w:szCs w:val="28"/>
          <w:lang w:val="en-US"/>
        </w:rPr>
      </w:pPr>
      <w:r w:rsidRPr="00977D2C">
        <w:rPr>
          <w:rFonts w:ascii="DIN Pro" w:hAnsi="DIN Pro"/>
          <w:color w:val="212529"/>
          <w:sz w:val="28"/>
          <w:szCs w:val="28"/>
          <w:lang w:val="en-US"/>
        </w:rPr>
        <w:t>2. sınıf, 3. sınıf öğrencileri, </w:t>
      </w:r>
      <w:hyperlink r:id="rId5" w:tgtFrame="_blank" w:history="1">
        <w:r w:rsidRPr="00977D2C">
          <w:rPr>
            <w:rFonts w:ascii="DIN Pro Bold" w:hAnsi="DIN Pro Bold"/>
            <w:color w:val="0B7B77"/>
            <w:sz w:val="28"/>
            <w:szCs w:val="28"/>
            <w:lang w:val="en-US"/>
          </w:rPr>
          <w:t>Öğrenci Bilgi Sistemi (OBS)</w:t>
        </w:r>
      </w:hyperlink>
      <w:r w:rsidRPr="00977D2C">
        <w:rPr>
          <w:rFonts w:ascii="DIN Pro" w:hAnsi="DIN Pro"/>
          <w:color w:val="212529"/>
          <w:sz w:val="28"/>
          <w:szCs w:val="28"/>
          <w:lang w:val="en-US"/>
        </w:rPr>
        <w:t> aracılığı ile ders kayıt işlemi yapacaklardır.</w:t>
      </w:r>
    </w:p>
    <w:p w:rsidR="00B31F52" w:rsidRPr="00977D2C" w:rsidRDefault="00B31F52" w:rsidP="00B31F52">
      <w:pPr>
        <w:pStyle w:val="NormalWeb"/>
        <w:shd w:val="clear" w:color="auto" w:fill="FFFFFF"/>
        <w:spacing w:before="0" w:beforeAutospacing="0"/>
        <w:ind w:left="720"/>
        <w:rPr>
          <w:rStyle w:val="Gl"/>
          <w:rFonts w:ascii="DIN Pro Bold" w:hAnsi="DIN Pro Bold"/>
          <w:b w:val="0"/>
          <w:color w:val="212529"/>
          <w:sz w:val="28"/>
          <w:szCs w:val="28"/>
          <w:lang w:val="en-US"/>
        </w:rPr>
      </w:pPr>
    </w:p>
    <w:p w:rsidR="00B31F52" w:rsidRPr="00977D2C" w:rsidRDefault="00B31F52" w:rsidP="00B31F52">
      <w:pPr>
        <w:pStyle w:val="NormalWeb"/>
        <w:shd w:val="clear" w:color="auto" w:fill="FFFFFF"/>
        <w:spacing w:before="0" w:beforeAutospacing="0"/>
        <w:ind w:left="720"/>
        <w:rPr>
          <w:rFonts w:ascii="DIN Pro" w:hAnsi="DIN Pro"/>
          <w:color w:val="212529"/>
          <w:sz w:val="28"/>
          <w:szCs w:val="28"/>
          <w:lang w:val="en-US"/>
        </w:rPr>
      </w:pPr>
      <w:r w:rsidRPr="00977D2C">
        <w:rPr>
          <w:rStyle w:val="Gl"/>
          <w:rFonts w:ascii="DIN Pro Bold" w:hAnsi="DIN Pro Bold"/>
          <w:b w:val="0"/>
          <w:color w:val="212529"/>
          <w:sz w:val="28"/>
          <w:szCs w:val="28"/>
          <w:lang w:val="en-US"/>
        </w:rPr>
        <w:t>İşlem Sırası</w:t>
      </w:r>
    </w:p>
    <w:p w:rsidR="00B31F52" w:rsidRPr="00977D2C" w:rsidRDefault="00B31F52" w:rsidP="00B31F52">
      <w:pPr>
        <w:pStyle w:val="NormalWeb"/>
        <w:numPr>
          <w:ilvl w:val="0"/>
          <w:numId w:val="2"/>
        </w:numPr>
        <w:shd w:val="clear" w:color="auto" w:fill="FFFFFF"/>
        <w:spacing w:before="0" w:beforeAutospacing="0"/>
        <w:rPr>
          <w:rFonts w:ascii="DIN Pro" w:hAnsi="DIN Pro"/>
          <w:color w:val="212529"/>
          <w:sz w:val="28"/>
          <w:szCs w:val="28"/>
          <w:lang w:val="en-US"/>
        </w:rPr>
      </w:pPr>
      <w:r w:rsidRPr="00977D2C">
        <w:rPr>
          <w:rFonts w:ascii="DIN Pro" w:hAnsi="DIN Pro"/>
          <w:color w:val="212529"/>
          <w:sz w:val="28"/>
          <w:szCs w:val="28"/>
          <w:lang w:val="en-US"/>
        </w:rPr>
        <w:t>1-Öğrencilerimiz </w:t>
      </w:r>
      <w:r w:rsidRPr="00977D2C">
        <w:rPr>
          <w:rStyle w:val="Gl"/>
          <w:rFonts w:ascii="DIN Pro Bold" w:hAnsi="DIN Pro Bold"/>
          <w:b w:val="0"/>
          <w:color w:val="212529"/>
          <w:sz w:val="28"/>
          <w:szCs w:val="28"/>
          <w:lang w:val="en-US"/>
        </w:rPr>
        <w:t>Öğrenci Bilgi Sistemindeki (OBS)</w:t>
      </w:r>
      <w:r w:rsidRPr="00977D2C">
        <w:rPr>
          <w:rFonts w:ascii="DIN Pro" w:hAnsi="DIN Pro"/>
          <w:color w:val="212529"/>
          <w:sz w:val="28"/>
          <w:szCs w:val="28"/>
          <w:lang w:val="en-US"/>
        </w:rPr>
        <w:t> ders seçme ekranı aracılığı ile bu yarıyılda alacakları dersleri seçeceklerdir.</w:t>
      </w:r>
    </w:p>
    <w:p w:rsidR="00B31F52" w:rsidRPr="00977D2C" w:rsidRDefault="00B31F52" w:rsidP="00B31F52">
      <w:pPr>
        <w:pStyle w:val="NormalWeb"/>
        <w:numPr>
          <w:ilvl w:val="0"/>
          <w:numId w:val="2"/>
        </w:numPr>
        <w:shd w:val="clear" w:color="auto" w:fill="FFFFFF"/>
        <w:spacing w:before="0" w:beforeAutospacing="0"/>
        <w:rPr>
          <w:rFonts w:ascii="DIN Pro" w:hAnsi="DIN Pro"/>
          <w:color w:val="212529"/>
          <w:sz w:val="28"/>
          <w:szCs w:val="28"/>
          <w:lang w:val="en-US"/>
        </w:rPr>
      </w:pPr>
      <w:r w:rsidRPr="00977D2C">
        <w:rPr>
          <w:rFonts w:ascii="DIN Pro" w:hAnsi="DIN Pro"/>
          <w:color w:val="212529"/>
          <w:sz w:val="28"/>
          <w:szCs w:val="28"/>
          <w:lang w:val="en-US"/>
        </w:rPr>
        <w:t>2- Öğrencilerimiz çevrimiçi olarak ders kayıtlarını onaylayıp danışman hocalarının çevrimiçi onayına sunacaklardır.</w:t>
      </w:r>
    </w:p>
    <w:p w:rsidR="00B31F52" w:rsidRPr="00977D2C" w:rsidRDefault="00B31F52" w:rsidP="00B31F52">
      <w:pPr>
        <w:pStyle w:val="NormalWeb"/>
        <w:numPr>
          <w:ilvl w:val="0"/>
          <w:numId w:val="2"/>
        </w:numPr>
        <w:shd w:val="clear" w:color="auto" w:fill="FFFFFF"/>
        <w:spacing w:before="0" w:beforeAutospacing="0"/>
        <w:rPr>
          <w:rFonts w:ascii="DIN Pro" w:hAnsi="DIN Pro"/>
          <w:color w:val="212529"/>
          <w:sz w:val="28"/>
          <w:szCs w:val="28"/>
          <w:lang w:val="en-US"/>
        </w:rPr>
      </w:pPr>
      <w:r w:rsidRPr="00977D2C">
        <w:rPr>
          <w:rFonts w:ascii="DIN Pro" w:hAnsi="DIN Pro"/>
          <w:color w:val="212529"/>
          <w:sz w:val="28"/>
          <w:szCs w:val="28"/>
          <w:lang w:val="en-US"/>
        </w:rPr>
        <w:t>3- Ders kayıt işlemleri ile ilgili danışman hocası ile görüşmek isteyen öğrenciler </w:t>
      </w:r>
      <w:hyperlink r:id="rId6" w:tgtFrame="_blank" w:history="1">
        <w:r w:rsidRPr="00977D2C">
          <w:rPr>
            <w:rStyle w:val="Gl"/>
            <w:rFonts w:ascii="DIN Pro Bold" w:hAnsi="DIN Pro Bold"/>
            <w:b w:val="0"/>
            <w:color w:val="0B7B77"/>
            <w:sz w:val="28"/>
            <w:szCs w:val="28"/>
            <w:lang w:val="en-US"/>
          </w:rPr>
          <w:t>STİX</w:t>
        </w:r>
      </w:hyperlink>
      <w:r w:rsidRPr="00977D2C">
        <w:rPr>
          <w:rFonts w:ascii="DIN Pro" w:hAnsi="DIN Pro"/>
          <w:color w:val="212529"/>
          <w:sz w:val="28"/>
          <w:szCs w:val="28"/>
          <w:lang w:val="en-US"/>
        </w:rPr>
        <w:t> sistemi üzerinden mesajlaşma yoluyla veya danışman hocalarının mail adreslerinden görüşebilirler.</w:t>
      </w:r>
    </w:p>
    <w:p w:rsidR="00B31F52" w:rsidRPr="00977D2C" w:rsidRDefault="00B31F52" w:rsidP="00B31F52">
      <w:pPr>
        <w:pStyle w:val="NormalWeb"/>
        <w:numPr>
          <w:ilvl w:val="0"/>
          <w:numId w:val="2"/>
        </w:numPr>
        <w:shd w:val="clear" w:color="auto" w:fill="FFFFFF"/>
        <w:spacing w:before="0" w:beforeAutospacing="0"/>
        <w:rPr>
          <w:rFonts w:ascii="DIN Pro" w:hAnsi="DIN Pro"/>
          <w:color w:val="212529"/>
          <w:sz w:val="28"/>
          <w:szCs w:val="28"/>
          <w:lang w:val="en-US"/>
        </w:rPr>
      </w:pPr>
      <w:r w:rsidRPr="00977D2C">
        <w:rPr>
          <w:rStyle w:val="Gl"/>
          <w:rFonts w:ascii="DIN Pro Bold" w:hAnsi="DIN Pro Bold"/>
          <w:b w:val="0"/>
          <w:color w:val="212529"/>
          <w:sz w:val="28"/>
          <w:szCs w:val="28"/>
          <w:lang w:val="en-US"/>
        </w:rPr>
        <w:t>Ders kayıt işlemleri ile ilgili sorularınız için öncelikle danışman hocanız ile görüşebilirsiniz. </w:t>
      </w:r>
    </w:p>
    <w:p w:rsidR="00B31F52" w:rsidRPr="00977D2C" w:rsidRDefault="00B31F52" w:rsidP="00B31F52">
      <w:pPr>
        <w:pStyle w:val="NormalWeb"/>
        <w:numPr>
          <w:ilvl w:val="0"/>
          <w:numId w:val="2"/>
        </w:numPr>
        <w:shd w:val="clear" w:color="auto" w:fill="FFFFFF"/>
        <w:spacing w:before="0" w:beforeAutospacing="0"/>
        <w:rPr>
          <w:rFonts w:ascii="DIN Pro" w:hAnsi="DIN Pro"/>
          <w:color w:val="212529"/>
          <w:sz w:val="28"/>
          <w:szCs w:val="28"/>
          <w:lang w:val="en-US"/>
        </w:rPr>
      </w:pPr>
      <w:r w:rsidRPr="00977D2C">
        <w:rPr>
          <w:rFonts w:ascii="DIN Pro" w:hAnsi="DIN Pro"/>
          <w:color w:val="212529"/>
          <w:sz w:val="28"/>
          <w:szCs w:val="28"/>
          <w:lang w:val="en-US"/>
        </w:rPr>
        <w:t>Öğrenci danışmanlığı işlemleri Üniversitemiz </w:t>
      </w:r>
      <w:hyperlink r:id="rId7" w:tgtFrame="_blank" w:history="1">
        <w:r w:rsidRPr="00977D2C">
          <w:rPr>
            <w:rStyle w:val="Gl"/>
            <w:rFonts w:ascii="DIN Pro Bold" w:hAnsi="DIN Pro Bold"/>
            <w:b w:val="0"/>
            <w:color w:val="0B7B77"/>
            <w:sz w:val="28"/>
            <w:szCs w:val="28"/>
            <w:lang w:val="en-US"/>
          </w:rPr>
          <w:t>Öğrenci Danışmanlığı Yönergesi</w:t>
        </w:r>
      </w:hyperlink>
      <w:r w:rsidRPr="00977D2C">
        <w:rPr>
          <w:rFonts w:ascii="DIN Pro" w:hAnsi="DIN Pro"/>
          <w:color w:val="212529"/>
          <w:sz w:val="28"/>
          <w:szCs w:val="28"/>
          <w:lang w:val="en-US"/>
        </w:rPr>
        <w:t> hükümlerine uygun olarak gerçekleştirilecektir.</w:t>
      </w:r>
    </w:p>
    <w:p w:rsidR="00B31F52" w:rsidRPr="00977D2C" w:rsidRDefault="00B31F52" w:rsidP="00EA2ED1">
      <w:pPr>
        <w:numPr>
          <w:ilvl w:val="0"/>
          <w:numId w:val="2"/>
        </w:numPr>
        <w:shd w:val="clear" w:color="auto" w:fill="FFFFFF"/>
        <w:spacing w:before="100" w:beforeAutospacing="1" w:after="100" w:afterAutospacing="1" w:line="240" w:lineRule="auto"/>
        <w:rPr>
          <w:rFonts w:ascii="DIN Pro" w:hAnsi="DIN Pro"/>
          <w:color w:val="212529"/>
          <w:sz w:val="28"/>
          <w:szCs w:val="28"/>
          <w:lang w:val="en-US"/>
        </w:rPr>
      </w:pPr>
      <w:r w:rsidRPr="00977D2C">
        <w:rPr>
          <w:rFonts w:ascii="DIN Pro" w:hAnsi="DIN Pro"/>
          <w:color w:val="212529"/>
          <w:sz w:val="28"/>
          <w:szCs w:val="28"/>
          <w:lang w:val="en-US"/>
        </w:rPr>
        <w:t>Öğrencilerimiz öncelikle alt yarıyıllardan başarısız olduğu ve daha önce almadığı derslere kaydolmak zorundadır. Bu derslere kayıt sırasında da alt yarıyıl sıralamasına uyulur.</w:t>
      </w:r>
    </w:p>
    <w:p w:rsidR="00B31F52" w:rsidRPr="00977D2C" w:rsidRDefault="00B31F52" w:rsidP="00B31F52">
      <w:pPr>
        <w:numPr>
          <w:ilvl w:val="0"/>
          <w:numId w:val="2"/>
        </w:numPr>
        <w:shd w:val="clear" w:color="auto" w:fill="FFFFFF"/>
        <w:spacing w:before="100" w:beforeAutospacing="1" w:after="100" w:afterAutospacing="1" w:line="240" w:lineRule="auto"/>
        <w:rPr>
          <w:rFonts w:ascii="DIN Pro" w:hAnsi="DIN Pro"/>
          <w:color w:val="212529"/>
          <w:sz w:val="28"/>
          <w:szCs w:val="28"/>
          <w:lang w:val="en-US"/>
        </w:rPr>
      </w:pPr>
      <w:r w:rsidRPr="00977D2C">
        <w:rPr>
          <w:rFonts w:ascii="DIN Pro" w:hAnsi="DIN Pro"/>
          <w:color w:val="212529"/>
          <w:sz w:val="28"/>
          <w:szCs w:val="28"/>
          <w:lang w:val="en-US"/>
        </w:rPr>
        <w:t>Öğrencilerimizin dönemlik ders yükü 30 AKTS, azami ders yükü 45 AKTS’dir.</w:t>
      </w:r>
    </w:p>
    <w:p w:rsidR="00B31F52" w:rsidRPr="00977D2C" w:rsidRDefault="00B31F52" w:rsidP="00B31F52">
      <w:pPr>
        <w:numPr>
          <w:ilvl w:val="0"/>
          <w:numId w:val="2"/>
        </w:numPr>
        <w:shd w:val="clear" w:color="auto" w:fill="FFFFFF"/>
        <w:spacing w:before="100" w:beforeAutospacing="1" w:after="100" w:afterAutospacing="1" w:line="240" w:lineRule="auto"/>
        <w:rPr>
          <w:rFonts w:ascii="DIN Pro" w:hAnsi="DIN Pro"/>
          <w:color w:val="212529"/>
          <w:sz w:val="28"/>
          <w:szCs w:val="28"/>
          <w:lang w:val="en-US"/>
        </w:rPr>
      </w:pPr>
      <w:r w:rsidRPr="00977D2C">
        <w:rPr>
          <w:rFonts w:ascii="DIN Pro" w:hAnsi="DIN Pro"/>
          <w:color w:val="212529"/>
          <w:sz w:val="28"/>
          <w:szCs w:val="28"/>
          <w:lang w:val="en-US"/>
        </w:rPr>
        <w:t>Öğrenciler danışman hocaları tarafından onaylanmayan dersleri alamazlar.</w:t>
      </w:r>
    </w:p>
    <w:p w:rsidR="00B31F52" w:rsidRPr="00977D2C" w:rsidRDefault="00B31F52" w:rsidP="00B31F52">
      <w:pPr>
        <w:numPr>
          <w:ilvl w:val="0"/>
          <w:numId w:val="2"/>
        </w:numPr>
        <w:shd w:val="clear" w:color="auto" w:fill="FFFFFF"/>
        <w:spacing w:before="100" w:beforeAutospacing="1" w:after="100" w:afterAutospacing="1" w:line="240" w:lineRule="auto"/>
        <w:rPr>
          <w:rFonts w:ascii="DIN Pro" w:hAnsi="DIN Pro"/>
          <w:color w:val="212529"/>
          <w:sz w:val="28"/>
          <w:szCs w:val="28"/>
          <w:lang w:val="en-US"/>
        </w:rPr>
      </w:pPr>
      <w:r w:rsidRPr="00977D2C">
        <w:rPr>
          <w:rFonts w:ascii="DIN Pro" w:hAnsi="DIN Pro"/>
          <w:color w:val="212529"/>
          <w:sz w:val="28"/>
          <w:szCs w:val="28"/>
          <w:lang w:val="en-US"/>
        </w:rPr>
        <w:lastRenderedPageBreak/>
        <w:t>Öğrenciler danışmanlarının onayıyla daha önce alarak başarılı oldukları dersleri not yükseltmek amacıyla tekrar alabilirler. Bu derslerde önceki başarı notu ne olursa olsun son başarı notu geçerlidir.</w:t>
      </w:r>
    </w:p>
    <w:p w:rsidR="00334A21" w:rsidRPr="00977D2C" w:rsidRDefault="00B31F52" w:rsidP="00CA1486">
      <w:pPr>
        <w:numPr>
          <w:ilvl w:val="0"/>
          <w:numId w:val="2"/>
        </w:numPr>
        <w:shd w:val="clear" w:color="auto" w:fill="FFFFFF"/>
        <w:spacing w:before="100" w:beforeAutospacing="1" w:after="100" w:afterAutospacing="1" w:line="240" w:lineRule="auto"/>
        <w:rPr>
          <w:lang w:val="en-US"/>
        </w:rPr>
      </w:pPr>
      <w:r w:rsidRPr="00977D2C">
        <w:rPr>
          <w:rFonts w:ascii="DIN Pro" w:hAnsi="DIN Pro"/>
          <w:color w:val="212529"/>
          <w:sz w:val="28"/>
          <w:szCs w:val="28"/>
          <w:lang w:val="en-US"/>
        </w:rPr>
        <w:t>1.sınıf öğrencileri üst yarıyıllardan ders alamazlar.</w:t>
      </w:r>
    </w:p>
    <w:p w:rsidR="001643D5" w:rsidRPr="00977D2C" w:rsidRDefault="00977D2C" w:rsidP="00476E56">
      <w:pPr>
        <w:numPr>
          <w:ilvl w:val="0"/>
          <w:numId w:val="1"/>
        </w:numPr>
        <w:shd w:val="clear" w:color="auto" w:fill="FFFFFF"/>
        <w:spacing w:before="100" w:beforeAutospacing="1" w:after="100" w:afterAutospacing="1" w:line="240" w:lineRule="auto"/>
        <w:jc w:val="both"/>
        <w:rPr>
          <w:rFonts w:ascii="DIN Pro" w:hAnsi="DIN Pro"/>
          <w:color w:val="212529"/>
          <w:sz w:val="28"/>
          <w:szCs w:val="28"/>
          <w:lang w:val="en-US"/>
        </w:rPr>
      </w:pPr>
      <w:r w:rsidRPr="00977D2C">
        <w:rPr>
          <w:rFonts w:ascii="DIN Pro" w:hAnsi="DIN Pro"/>
          <w:color w:val="212529"/>
          <w:sz w:val="28"/>
          <w:szCs w:val="28"/>
          <w:lang w:val="en-US"/>
        </w:rPr>
        <w:t xml:space="preserve">Course registration procedures of our Faculty of Medicine students will be held </w:t>
      </w:r>
      <w:r w:rsidR="00C467BA">
        <w:rPr>
          <w:rFonts w:ascii="DIN Pro" w:hAnsi="DIN Pro"/>
          <w:color w:val="212529"/>
          <w:sz w:val="28"/>
          <w:szCs w:val="28"/>
          <w:lang w:val="en-US"/>
        </w:rPr>
        <w:t>from</w:t>
      </w:r>
      <w:r w:rsidR="00C467BA" w:rsidRPr="00C467BA">
        <w:rPr>
          <w:rFonts w:ascii="DIN Pro" w:hAnsi="DIN Pro"/>
          <w:color w:val="212529"/>
          <w:sz w:val="28"/>
          <w:szCs w:val="28"/>
          <w:lang w:val="en-US"/>
        </w:rPr>
        <w:t xml:space="preserve"> </w:t>
      </w:r>
      <w:r w:rsidR="00C467BA">
        <w:rPr>
          <w:rFonts w:ascii="DIN Pro" w:hAnsi="DIN Pro"/>
          <w:color w:val="212529"/>
          <w:sz w:val="28"/>
          <w:szCs w:val="28"/>
          <w:lang w:val="en-US"/>
        </w:rPr>
        <w:t>4</w:t>
      </w:r>
      <w:r w:rsidR="00C467BA">
        <w:rPr>
          <w:rFonts w:ascii="DIN Pro" w:hAnsi="DIN Pro"/>
          <w:color w:val="212529"/>
          <w:sz w:val="28"/>
          <w:szCs w:val="28"/>
          <w:vertAlign w:val="superscript"/>
          <w:lang w:val="en-US"/>
        </w:rPr>
        <w:t xml:space="preserve"> </w:t>
      </w:r>
      <w:r w:rsidR="00C467BA">
        <w:rPr>
          <w:rFonts w:ascii="DIN Pro" w:hAnsi="DIN Pro"/>
          <w:color w:val="212529"/>
          <w:sz w:val="28"/>
          <w:szCs w:val="28"/>
          <w:lang w:val="en-US"/>
        </w:rPr>
        <w:t xml:space="preserve">to 17 </w:t>
      </w:r>
      <w:r w:rsidRPr="00977D2C">
        <w:rPr>
          <w:rFonts w:ascii="DIN Pro" w:hAnsi="DIN Pro"/>
          <w:color w:val="212529"/>
          <w:sz w:val="28"/>
          <w:szCs w:val="28"/>
          <w:lang w:val="en-US"/>
        </w:rPr>
        <w:t>October 2021</w:t>
      </w:r>
      <w:r w:rsidR="001643D5" w:rsidRPr="00977D2C">
        <w:rPr>
          <w:rFonts w:ascii="DIN Pro" w:hAnsi="DIN Pro"/>
          <w:color w:val="212529"/>
          <w:sz w:val="28"/>
          <w:szCs w:val="28"/>
          <w:lang w:val="en-US"/>
        </w:rPr>
        <w:t xml:space="preserve">. </w:t>
      </w:r>
      <w:r w:rsidR="00C467BA" w:rsidRPr="00C467BA">
        <w:rPr>
          <w:rFonts w:ascii="DIN Pro" w:hAnsi="DIN Pro"/>
          <w:color w:val="212529"/>
          <w:sz w:val="28"/>
          <w:szCs w:val="28"/>
          <w:lang w:val="en-US"/>
        </w:rPr>
        <w:t xml:space="preserve">Course addition and drop-offs will be held </w:t>
      </w:r>
      <w:r w:rsidR="00C467BA">
        <w:rPr>
          <w:rFonts w:ascii="DIN Pro" w:hAnsi="DIN Pro"/>
          <w:color w:val="212529"/>
          <w:sz w:val="28"/>
          <w:szCs w:val="28"/>
          <w:lang w:val="en-US"/>
        </w:rPr>
        <w:t>from</w:t>
      </w:r>
      <w:r w:rsidR="00C467BA" w:rsidRPr="00C467BA">
        <w:rPr>
          <w:rFonts w:ascii="DIN Pro" w:hAnsi="DIN Pro"/>
          <w:color w:val="212529"/>
          <w:sz w:val="28"/>
          <w:szCs w:val="28"/>
          <w:lang w:val="en-US"/>
        </w:rPr>
        <w:t xml:space="preserve"> 18</w:t>
      </w:r>
      <w:r w:rsidR="00C467BA">
        <w:rPr>
          <w:rFonts w:ascii="DIN Pro" w:hAnsi="DIN Pro"/>
          <w:color w:val="212529"/>
          <w:sz w:val="28"/>
          <w:szCs w:val="28"/>
          <w:vertAlign w:val="superscript"/>
          <w:lang w:val="en-US"/>
        </w:rPr>
        <w:t xml:space="preserve"> </w:t>
      </w:r>
      <w:r w:rsidR="00C467BA">
        <w:rPr>
          <w:rFonts w:ascii="DIN Pro" w:hAnsi="DIN Pro"/>
          <w:color w:val="212529"/>
          <w:sz w:val="28"/>
          <w:szCs w:val="28"/>
          <w:lang w:val="en-US"/>
        </w:rPr>
        <w:t xml:space="preserve">to </w:t>
      </w:r>
      <w:r w:rsidR="00C467BA" w:rsidRPr="00C467BA">
        <w:rPr>
          <w:rFonts w:ascii="DIN Pro" w:hAnsi="DIN Pro"/>
          <w:color w:val="212529"/>
          <w:sz w:val="28"/>
          <w:szCs w:val="28"/>
          <w:lang w:val="en-US"/>
        </w:rPr>
        <w:t>24 October 2021</w:t>
      </w:r>
      <w:r w:rsidR="001643D5" w:rsidRPr="00977D2C">
        <w:rPr>
          <w:rFonts w:ascii="DIN Pro" w:hAnsi="DIN Pro"/>
          <w:color w:val="212529"/>
          <w:sz w:val="28"/>
          <w:szCs w:val="28"/>
          <w:lang w:val="en-US"/>
        </w:rPr>
        <w:t>. (</w:t>
      </w:r>
      <w:r w:rsidR="00476E56" w:rsidRPr="00476E56">
        <w:rPr>
          <w:rFonts w:ascii="DIN Pro" w:hAnsi="DIN Pro"/>
          <w:color w:val="212529"/>
          <w:sz w:val="28"/>
          <w:szCs w:val="28"/>
          <w:lang w:val="en-US"/>
        </w:rPr>
        <w:t>Course selections can also be made on these dates</w:t>
      </w:r>
      <w:r w:rsidR="001643D5" w:rsidRPr="00977D2C">
        <w:rPr>
          <w:rFonts w:ascii="DIN Pro" w:hAnsi="DIN Pro"/>
          <w:color w:val="212529"/>
          <w:sz w:val="28"/>
          <w:szCs w:val="28"/>
          <w:lang w:val="en-US"/>
        </w:rPr>
        <w:t>.)</w:t>
      </w:r>
    </w:p>
    <w:p w:rsidR="001643D5" w:rsidRPr="00977D2C" w:rsidRDefault="009A30A3" w:rsidP="00C97CBD">
      <w:pPr>
        <w:numPr>
          <w:ilvl w:val="0"/>
          <w:numId w:val="1"/>
        </w:numPr>
        <w:shd w:val="clear" w:color="auto" w:fill="FFFFFF"/>
        <w:spacing w:before="100" w:beforeAutospacing="1" w:after="100" w:afterAutospacing="1" w:line="240" w:lineRule="auto"/>
        <w:jc w:val="both"/>
        <w:rPr>
          <w:rFonts w:ascii="DIN Pro" w:hAnsi="DIN Pro"/>
          <w:color w:val="212529"/>
          <w:sz w:val="28"/>
          <w:szCs w:val="28"/>
          <w:lang w:val="en-US"/>
        </w:rPr>
      </w:pPr>
      <w:r w:rsidRPr="009A30A3">
        <w:rPr>
          <w:rFonts w:ascii="DIN Pro" w:hAnsi="DIN Pro"/>
          <w:color w:val="212529"/>
          <w:sz w:val="28"/>
          <w:szCs w:val="28"/>
          <w:lang w:val="en-US"/>
        </w:rPr>
        <w:t>Course registration of our 1</w:t>
      </w:r>
      <w:r w:rsidRPr="009A30A3">
        <w:rPr>
          <w:rFonts w:ascii="DIN Pro" w:hAnsi="DIN Pro"/>
          <w:color w:val="212529"/>
          <w:sz w:val="28"/>
          <w:szCs w:val="28"/>
          <w:vertAlign w:val="superscript"/>
          <w:lang w:val="en-US"/>
        </w:rPr>
        <w:t>st</w:t>
      </w:r>
      <w:r>
        <w:rPr>
          <w:rFonts w:ascii="DIN Pro" w:hAnsi="DIN Pro"/>
          <w:color w:val="212529"/>
          <w:sz w:val="28"/>
          <w:szCs w:val="28"/>
          <w:lang w:val="en-US"/>
        </w:rPr>
        <w:t>-</w:t>
      </w:r>
      <w:r w:rsidRPr="009A30A3">
        <w:rPr>
          <w:rFonts w:ascii="DIN Pro" w:hAnsi="DIN Pro"/>
          <w:color w:val="212529"/>
          <w:sz w:val="28"/>
          <w:szCs w:val="28"/>
          <w:lang w:val="en-US"/>
        </w:rPr>
        <w:t>grade students was done automatically</w:t>
      </w:r>
      <w:r w:rsidR="001643D5" w:rsidRPr="00977D2C">
        <w:rPr>
          <w:rFonts w:ascii="DIN Pro" w:hAnsi="DIN Pro"/>
          <w:color w:val="212529"/>
          <w:sz w:val="28"/>
          <w:szCs w:val="28"/>
          <w:lang w:val="en-US"/>
        </w:rPr>
        <w:t xml:space="preserve">. </w:t>
      </w:r>
      <w:r w:rsidR="00C97CBD" w:rsidRPr="00C97CBD">
        <w:rPr>
          <w:rFonts w:ascii="DIN Pro" w:hAnsi="DIN Pro"/>
          <w:color w:val="212529"/>
          <w:sz w:val="28"/>
          <w:szCs w:val="28"/>
          <w:lang w:val="en-US"/>
        </w:rPr>
        <w:t>These students do not need to take any action regarding course registration</w:t>
      </w:r>
      <w:r w:rsidR="001643D5" w:rsidRPr="00977D2C">
        <w:rPr>
          <w:rFonts w:ascii="DIN Pro" w:hAnsi="DIN Pro"/>
          <w:color w:val="212529"/>
          <w:sz w:val="28"/>
          <w:szCs w:val="28"/>
          <w:lang w:val="en-US"/>
        </w:rPr>
        <w:t xml:space="preserve">. </w:t>
      </w:r>
      <w:r w:rsidR="00C97CBD" w:rsidRPr="00C97CBD">
        <w:rPr>
          <w:rFonts w:ascii="DIN Pro" w:hAnsi="DIN Pro"/>
          <w:color w:val="212529"/>
          <w:sz w:val="28"/>
          <w:szCs w:val="28"/>
          <w:lang w:val="en-US"/>
        </w:rPr>
        <w:t>They only need to check that course assignments have been made by entering the Student Information System</w:t>
      </w:r>
      <w:r w:rsidR="001643D5" w:rsidRPr="00977D2C">
        <w:rPr>
          <w:rFonts w:ascii="DIN Pro" w:hAnsi="DIN Pro"/>
          <w:color w:val="212529"/>
          <w:sz w:val="28"/>
          <w:szCs w:val="28"/>
          <w:lang w:val="en-US"/>
        </w:rPr>
        <w:t>.</w:t>
      </w:r>
    </w:p>
    <w:p w:rsidR="001643D5" w:rsidRPr="00977D2C" w:rsidRDefault="00C97CBD" w:rsidP="00C97CBD">
      <w:pPr>
        <w:numPr>
          <w:ilvl w:val="0"/>
          <w:numId w:val="2"/>
        </w:numPr>
        <w:shd w:val="clear" w:color="auto" w:fill="FFFFFF"/>
        <w:spacing w:before="100" w:beforeAutospacing="1" w:after="100" w:afterAutospacing="1" w:line="240" w:lineRule="auto"/>
        <w:jc w:val="both"/>
        <w:rPr>
          <w:rFonts w:ascii="DIN Pro" w:hAnsi="DIN Pro"/>
          <w:color w:val="212529"/>
          <w:sz w:val="28"/>
          <w:szCs w:val="28"/>
          <w:lang w:val="en-US"/>
        </w:rPr>
      </w:pPr>
      <w:r w:rsidRPr="00C97CBD">
        <w:rPr>
          <w:rFonts w:ascii="DIN Pro" w:hAnsi="DIN Pro"/>
          <w:color w:val="212529"/>
          <w:sz w:val="28"/>
          <w:szCs w:val="28"/>
          <w:lang w:val="en-US"/>
        </w:rPr>
        <w:t>2</w:t>
      </w:r>
      <w:r w:rsidRPr="00C97CBD">
        <w:rPr>
          <w:rFonts w:ascii="DIN Pro" w:hAnsi="DIN Pro"/>
          <w:color w:val="212529"/>
          <w:sz w:val="28"/>
          <w:szCs w:val="28"/>
          <w:vertAlign w:val="superscript"/>
          <w:lang w:val="en-US"/>
        </w:rPr>
        <w:t>nd</w:t>
      </w:r>
      <w:r w:rsidR="007864E1">
        <w:rPr>
          <w:rFonts w:ascii="DIN Pro" w:hAnsi="DIN Pro"/>
          <w:color w:val="212529"/>
          <w:sz w:val="28"/>
          <w:szCs w:val="28"/>
          <w:lang w:val="en-US"/>
        </w:rPr>
        <w:t>-</w:t>
      </w:r>
      <w:r w:rsidRPr="00C97CBD">
        <w:rPr>
          <w:rFonts w:ascii="DIN Pro" w:hAnsi="DIN Pro"/>
          <w:color w:val="212529"/>
          <w:sz w:val="28"/>
          <w:szCs w:val="28"/>
          <w:lang w:val="en-US"/>
        </w:rPr>
        <w:t>grade, 3</w:t>
      </w:r>
      <w:r w:rsidRPr="00C97CBD">
        <w:rPr>
          <w:rFonts w:ascii="DIN Pro" w:hAnsi="DIN Pro"/>
          <w:color w:val="212529"/>
          <w:sz w:val="28"/>
          <w:szCs w:val="28"/>
          <w:vertAlign w:val="superscript"/>
          <w:lang w:val="en-US"/>
        </w:rPr>
        <w:t>rd</w:t>
      </w:r>
      <w:r w:rsidR="007864E1">
        <w:rPr>
          <w:rFonts w:ascii="DIN Pro" w:hAnsi="DIN Pro"/>
          <w:color w:val="212529"/>
          <w:sz w:val="28"/>
          <w:szCs w:val="28"/>
          <w:lang w:val="en-US"/>
        </w:rPr>
        <w:t>-</w:t>
      </w:r>
      <w:r w:rsidRPr="00C97CBD">
        <w:rPr>
          <w:rFonts w:ascii="DIN Pro" w:hAnsi="DIN Pro"/>
          <w:color w:val="212529"/>
          <w:sz w:val="28"/>
          <w:szCs w:val="28"/>
          <w:lang w:val="en-US"/>
        </w:rPr>
        <w:t xml:space="preserve">grade students will register </w:t>
      </w:r>
      <w:r w:rsidR="001A57F9">
        <w:rPr>
          <w:rFonts w:ascii="DIN Pro" w:hAnsi="DIN Pro"/>
          <w:color w:val="212529"/>
          <w:sz w:val="28"/>
          <w:szCs w:val="28"/>
          <w:lang w:val="en-US"/>
        </w:rPr>
        <w:t xml:space="preserve">for </w:t>
      </w:r>
      <w:r w:rsidRPr="00C97CBD">
        <w:rPr>
          <w:rFonts w:ascii="DIN Pro" w:hAnsi="DIN Pro"/>
          <w:color w:val="212529"/>
          <w:sz w:val="28"/>
          <w:szCs w:val="28"/>
          <w:lang w:val="en-US"/>
        </w:rPr>
        <w:t xml:space="preserve">courses through the </w:t>
      </w:r>
      <w:hyperlink r:id="rId8" w:history="1">
        <w:r w:rsidRPr="003B0706">
          <w:rPr>
            <w:rStyle w:val="Gl"/>
            <w:rFonts w:ascii="DIN Pro Bold" w:hAnsi="DIN Pro Bold"/>
            <w:b w:val="0"/>
            <w:color w:val="0B7B77"/>
            <w:sz w:val="28"/>
            <w:szCs w:val="28"/>
            <w:lang w:val="en-US"/>
          </w:rPr>
          <w:t>Student Information System (OBS)</w:t>
        </w:r>
      </w:hyperlink>
      <w:r w:rsidR="001643D5" w:rsidRPr="00977D2C">
        <w:rPr>
          <w:rFonts w:ascii="DIN Pro" w:hAnsi="DIN Pro"/>
          <w:color w:val="212529"/>
          <w:sz w:val="28"/>
          <w:szCs w:val="28"/>
          <w:lang w:val="en-US"/>
        </w:rPr>
        <w:t>.</w:t>
      </w:r>
    </w:p>
    <w:p w:rsidR="001643D5" w:rsidRPr="00977D2C" w:rsidRDefault="001643D5" w:rsidP="00476E56">
      <w:pPr>
        <w:pStyle w:val="NormalWeb"/>
        <w:shd w:val="clear" w:color="auto" w:fill="FFFFFF"/>
        <w:spacing w:before="0" w:beforeAutospacing="0"/>
        <w:ind w:left="720"/>
        <w:jc w:val="both"/>
        <w:rPr>
          <w:rStyle w:val="Gl"/>
          <w:rFonts w:ascii="DIN Pro Bold" w:hAnsi="DIN Pro Bold"/>
          <w:b w:val="0"/>
          <w:color w:val="212529"/>
          <w:sz w:val="28"/>
          <w:szCs w:val="28"/>
          <w:lang w:val="en-US"/>
        </w:rPr>
      </w:pPr>
    </w:p>
    <w:p w:rsidR="001643D5" w:rsidRPr="00977D2C" w:rsidRDefault="001740FB" w:rsidP="00476E56">
      <w:pPr>
        <w:pStyle w:val="NormalWeb"/>
        <w:shd w:val="clear" w:color="auto" w:fill="FFFFFF"/>
        <w:spacing w:before="0" w:beforeAutospacing="0"/>
        <w:ind w:left="720"/>
        <w:jc w:val="both"/>
        <w:rPr>
          <w:rFonts w:ascii="DIN Pro" w:hAnsi="DIN Pro"/>
          <w:color w:val="212529"/>
          <w:sz w:val="28"/>
          <w:szCs w:val="28"/>
          <w:lang w:val="en-US"/>
        </w:rPr>
      </w:pPr>
      <w:r w:rsidRPr="001740FB">
        <w:rPr>
          <w:rStyle w:val="Gl"/>
          <w:rFonts w:ascii="DIN Pro Bold" w:hAnsi="DIN Pro Bold"/>
          <w:b w:val="0"/>
          <w:color w:val="212529"/>
          <w:sz w:val="28"/>
          <w:szCs w:val="28"/>
          <w:lang w:val="en-US"/>
        </w:rPr>
        <w:t>Process Path</w:t>
      </w:r>
    </w:p>
    <w:p w:rsidR="001643D5" w:rsidRDefault="001643D5" w:rsidP="00E750D5">
      <w:pPr>
        <w:pStyle w:val="NormalWeb"/>
        <w:numPr>
          <w:ilvl w:val="0"/>
          <w:numId w:val="2"/>
        </w:numPr>
        <w:shd w:val="clear" w:color="auto" w:fill="FFFFFF"/>
        <w:spacing w:before="0" w:beforeAutospacing="0"/>
        <w:jc w:val="both"/>
        <w:rPr>
          <w:rFonts w:ascii="DIN Pro" w:hAnsi="DIN Pro"/>
          <w:color w:val="212529"/>
          <w:sz w:val="28"/>
          <w:szCs w:val="28"/>
          <w:lang w:val="en-US"/>
        </w:rPr>
      </w:pPr>
      <w:r w:rsidRPr="00977D2C">
        <w:rPr>
          <w:rFonts w:ascii="DIN Pro" w:hAnsi="DIN Pro"/>
          <w:color w:val="212529"/>
          <w:sz w:val="28"/>
          <w:szCs w:val="28"/>
          <w:lang w:val="en-US"/>
        </w:rPr>
        <w:t>1</w:t>
      </w:r>
      <w:r w:rsidR="001740FB" w:rsidRPr="00977D2C">
        <w:rPr>
          <w:rFonts w:ascii="DIN Pro" w:hAnsi="DIN Pro"/>
          <w:color w:val="212529"/>
          <w:sz w:val="28"/>
          <w:szCs w:val="28"/>
          <w:lang w:val="en-US"/>
        </w:rPr>
        <w:t>-</w:t>
      </w:r>
      <w:r w:rsidR="00687115">
        <w:rPr>
          <w:rFonts w:ascii="DIN Pro" w:hAnsi="DIN Pro"/>
          <w:color w:val="212529"/>
          <w:sz w:val="28"/>
          <w:szCs w:val="28"/>
          <w:lang w:val="en-US"/>
        </w:rPr>
        <w:t xml:space="preserve"> </w:t>
      </w:r>
      <w:r w:rsidR="00E750D5" w:rsidRPr="00E750D5">
        <w:rPr>
          <w:rFonts w:ascii="DIN Pro" w:hAnsi="DIN Pro"/>
          <w:color w:val="212529"/>
          <w:sz w:val="28"/>
          <w:szCs w:val="28"/>
          <w:lang w:val="en-US"/>
        </w:rPr>
        <w:t>Our students will choo</w:t>
      </w:r>
      <w:r w:rsidR="001978C2">
        <w:rPr>
          <w:rFonts w:ascii="DIN Pro" w:hAnsi="DIN Pro"/>
          <w:color w:val="212529"/>
          <w:sz w:val="28"/>
          <w:szCs w:val="28"/>
          <w:lang w:val="en-US"/>
        </w:rPr>
        <w:t>se the courses they will take</w:t>
      </w:r>
      <w:r w:rsidR="00E750D5" w:rsidRPr="00E750D5">
        <w:rPr>
          <w:rFonts w:ascii="DIN Pro" w:hAnsi="DIN Pro"/>
          <w:color w:val="212529"/>
          <w:sz w:val="28"/>
          <w:szCs w:val="28"/>
          <w:lang w:val="en-US"/>
        </w:rPr>
        <w:t xml:space="preserve"> this semester through the course selection screen in the Student Information System (OBS)</w:t>
      </w:r>
      <w:r w:rsidRPr="00977D2C">
        <w:rPr>
          <w:rFonts w:ascii="DIN Pro" w:hAnsi="DIN Pro"/>
          <w:color w:val="212529"/>
          <w:sz w:val="28"/>
          <w:szCs w:val="28"/>
          <w:lang w:val="en-US"/>
        </w:rPr>
        <w:t>.</w:t>
      </w:r>
    </w:p>
    <w:p w:rsidR="001643D5" w:rsidRPr="00977D2C" w:rsidRDefault="001643D5" w:rsidP="00E750D5">
      <w:pPr>
        <w:pStyle w:val="NormalWeb"/>
        <w:numPr>
          <w:ilvl w:val="0"/>
          <w:numId w:val="2"/>
        </w:numPr>
        <w:shd w:val="clear" w:color="auto" w:fill="FFFFFF"/>
        <w:spacing w:before="0" w:beforeAutospacing="0"/>
        <w:jc w:val="both"/>
        <w:rPr>
          <w:rFonts w:ascii="DIN Pro" w:hAnsi="DIN Pro"/>
          <w:color w:val="212529"/>
          <w:sz w:val="28"/>
          <w:szCs w:val="28"/>
          <w:lang w:val="en-US"/>
        </w:rPr>
      </w:pPr>
      <w:r w:rsidRPr="00977D2C">
        <w:rPr>
          <w:rFonts w:ascii="DIN Pro" w:hAnsi="DIN Pro"/>
          <w:color w:val="212529"/>
          <w:sz w:val="28"/>
          <w:szCs w:val="28"/>
          <w:lang w:val="en-US"/>
        </w:rPr>
        <w:t xml:space="preserve">2- </w:t>
      </w:r>
      <w:r w:rsidR="00E750D5" w:rsidRPr="00E750D5">
        <w:rPr>
          <w:rFonts w:ascii="DIN Pro" w:hAnsi="DIN Pro"/>
          <w:color w:val="212529"/>
          <w:sz w:val="28"/>
          <w:szCs w:val="28"/>
          <w:lang w:val="en-US"/>
        </w:rPr>
        <w:t xml:space="preserve">Our students will approve their course registration online and submit them for </w:t>
      </w:r>
      <w:r w:rsidR="00117FC8">
        <w:rPr>
          <w:rFonts w:ascii="DIN Pro" w:hAnsi="DIN Pro"/>
          <w:color w:val="212529"/>
          <w:sz w:val="28"/>
          <w:szCs w:val="28"/>
          <w:lang w:val="en-US"/>
        </w:rPr>
        <w:t xml:space="preserve">the </w:t>
      </w:r>
      <w:r w:rsidR="00E750D5" w:rsidRPr="00E750D5">
        <w:rPr>
          <w:rFonts w:ascii="DIN Pro" w:hAnsi="DIN Pro"/>
          <w:color w:val="212529"/>
          <w:sz w:val="28"/>
          <w:szCs w:val="28"/>
          <w:lang w:val="en-US"/>
        </w:rPr>
        <w:t>online approval of their mentors</w:t>
      </w:r>
      <w:r w:rsidRPr="00977D2C">
        <w:rPr>
          <w:rFonts w:ascii="DIN Pro" w:hAnsi="DIN Pro"/>
          <w:color w:val="212529"/>
          <w:sz w:val="28"/>
          <w:szCs w:val="28"/>
          <w:lang w:val="en-US"/>
        </w:rPr>
        <w:t>.</w:t>
      </w:r>
    </w:p>
    <w:p w:rsidR="001643D5" w:rsidRPr="00977D2C" w:rsidRDefault="001643D5" w:rsidP="00AE5C91">
      <w:pPr>
        <w:pStyle w:val="NormalWeb"/>
        <w:numPr>
          <w:ilvl w:val="0"/>
          <w:numId w:val="2"/>
        </w:numPr>
        <w:shd w:val="clear" w:color="auto" w:fill="FFFFFF"/>
        <w:spacing w:before="0" w:beforeAutospacing="0"/>
        <w:jc w:val="both"/>
        <w:rPr>
          <w:rFonts w:ascii="DIN Pro" w:hAnsi="DIN Pro"/>
          <w:color w:val="212529"/>
          <w:sz w:val="28"/>
          <w:szCs w:val="28"/>
          <w:lang w:val="en-US"/>
        </w:rPr>
      </w:pPr>
      <w:r w:rsidRPr="00977D2C">
        <w:rPr>
          <w:rFonts w:ascii="DIN Pro" w:hAnsi="DIN Pro"/>
          <w:color w:val="212529"/>
          <w:sz w:val="28"/>
          <w:szCs w:val="28"/>
          <w:lang w:val="en-US"/>
        </w:rPr>
        <w:t xml:space="preserve">3- </w:t>
      </w:r>
      <w:r w:rsidR="00AE5C91" w:rsidRPr="00AE5C91">
        <w:rPr>
          <w:rFonts w:ascii="DIN Pro" w:hAnsi="DIN Pro"/>
          <w:color w:val="212529"/>
          <w:sz w:val="28"/>
          <w:szCs w:val="28"/>
          <w:lang w:val="en-US"/>
        </w:rPr>
        <w:t>Students who want to talk to the advisor about course registration can meet via messaging via</w:t>
      </w:r>
      <w:r w:rsidR="0031232D">
        <w:rPr>
          <w:rFonts w:ascii="DIN Pro" w:hAnsi="DIN Pro"/>
          <w:color w:val="212529"/>
          <w:sz w:val="28"/>
          <w:szCs w:val="28"/>
          <w:lang w:val="en-US"/>
        </w:rPr>
        <w:t xml:space="preserve"> the</w:t>
      </w:r>
      <w:r w:rsidR="00AE5C91" w:rsidRPr="00AE5C91">
        <w:rPr>
          <w:rFonts w:ascii="DIN Pro" w:hAnsi="DIN Pro"/>
          <w:color w:val="212529"/>
          <w:sz w:val="28"/>
          <w:szCs w:val="28"/>
          <w:lang w:val="en-US"/>
        </w:rPr>
        <w:t xml:space="preserve"> </w:t>
      </w:r>
      <w:hyperlink r:id="rId9" w:history="1">
        <w:r w:rsidR="00AE5C91" w:rsidRPr="00AE5C91">
          <w:rPr>
            <w:rStyle w:val="Gl"/>
            <w:b w:val="0"/>
            <w:color w:val="0B7B77"/>
            <w:sz w:val="28"/>
            <w:szCs w:val="28"/>
            <w:lang w:val="en-US"/>
          </w:rPr>
          <w:t>STIX</w:t>
        </w:r>
      </w:hyperlink>
      <w:r w:rsidR="00AE5C91" w:rsidRPr="00AE5C91">
        <w:rPr>
          <w:rFonts w:ascii="DIN Pro" w:hAnsi="DIN Pro"/>
          <w:color w:val="212529"/>
          <w:sz w:val="28"/>
          <w:szCs w:val="28"/>
          <w:lang w:val="en-US"/>
        </w:rPr>
        <w:t xml:space="preserve"> system or from the e-mail addresses of their advisors</w:t>
      </w:r>
      <w:r w:rsidRPr="00977D2C">
        <w:rPr>
          <w:rFonts w:ascii="DIN Pro" w:hAnsi="DIN Pro"/>
          <w:color w:val="212529"/>
          <w:sz w:val="28"/>
          <w:szCs w:val="28"/>
          <w:lang w:val="en-US"/>
        </w:rPr>
        <w:t>.</w:t>
      </w:r>
    </w:p>
    <w:p w:rsidR="001643D5" w:rsidRPr="00977D2C" w:rsidRDefault="00B65134" w:rsidP="00B65134">
      <w:pPr>
        <w:pStyle w:val="NormalWeb"/>
        <w:numPr>
          <w:ilvl w:val="0"/>
          <w:numId w:val="2"/>
        </w:numPr>
        <w:shd w:val="clear" w:color="auto" w:fill="FFFFFF"/>
        <w:spacing w:before="0" w:beforeAutospacing="0"/>
        <w:jc w:val="both"/>
        <w:rPr>
          <w:rFonts w:ascii="DIN Pro" w:hAnsi="DIN Pro"/>
          <w:color w:val="212529"/>
          <w:sz w:val="28"/>
          <w:szCs w:val="28"/>
          <w:lang w:val="en-US"/>
        </w:rPr>
      </w:pPr>
      <w:r w:rsidRPr="00B65134">
        <w:rPr>
          <w:rStyle w:val="Gl"/>
          <w:rFonts w:ascii="DIN Pro Bold" w:hAnsi="DIN Pro Bold"/>
          <w:b w:val="0"/>
          <w:color w:val="212529"/>
          <w:sz w:val="28"/>
          <w:szCs w:val="28"/>
          <w:lang w:val="en-US"/>
        </w:rPr>
        <w:t>For probable questions about course registration procedures, you can primar</w:t>
      </w:r>
      <w:r w:rsidR="00B53BFA">
        <w:rPr>
          <w:rStyle w:val="Gl"/>
          <w:rFonts w:ascii="DIN Pro Bold" w:hAnsi="DIN Pro Bold"/>
          <w:b w:val="0"/>
          <w:color w:val="212529"/>
          <w:sz w:val="28"/>
          <w:szCs w:val="28"/>
          <w:lang w:val="en-US"/>
        </w:rPr>
        <w:t>l</w:t>
      </w:r>
      <w:r w:rsidRPr="00B65134">
        <w:rPr>
          <w:rStyle w:val="Gl"/>
          <w:rFonts w:ascii="DIN Pro Bold" w:hAnsi="DIN Pro Bold"/>
          <w:b w:val="0"/>
          <w:color w:val="212529"/>
          <w:sz w:val="28"/>
          <w:szCs w:val="28"/>
          <w:lang w:val="en-US"/>
        </w:rPr>
        <w:t>y contact your advisor</w:t>
      </w:r>
      <w:r w:rsidR="00000DD3">
        <w:rPr>
          <w:rStyle w:val="Gl"/>
          <w:rFonts w:ascii="DIN Pro Bold" w:hAnsi="DIN Pro Bold"/>
          <w:b w:val="0"/>
          <w:color w:val="212529"/>
          <w:sz w:val="28"/>
          <w:szCs w:val="28"/>
          <w:lang w:val="en-US"/>
        </w:rPr>
        <w:t>.</w:t>
      </w:r>
    </w:p>
    <w:p w:rsidR="001643D5" w:rsidRPr="00977D2C" w:rsidRDefault="00492CCB" w:rsidP="00492CCB">
      <w:pPr>
        <w:pStyle w:val="NormalWeb"/>
        <w:numPr>
          <w:ilvl w:val="0"/>
          <w:numId w:val="2"/>
        </w:numPr>
        <w:shd w:val="clear" w:color="auto" w:fill="FFFFFF"/>
        <w:spacing w:before="0" w:beforeAutospacing="0"/>
        <w:jc w:val="both"/>
        <w:rPr>
          <w:rFonts w:ascii="DIN Pro" w:hAnsi="DIN Pro"/>
          <w:color w:val="212529"/>
          <w:sz w:val="28"/>
          <w:szCs w:val="28"/>
          <w:lang w:val="en-US"/>
        </w:rPr>
      </w:pPr>
      <w:r w:rsidRPr="00492CCB">
        <w:rPr>
          <w:rFonts w:ascii="DIN Pro" w:hAnsi="DIN Pro"/>
          <w:color w:val="212529"/>
          <w:sz w:val="28"/>
          <w:szCs w:val="28"/>
          <w:lang w:val="en-US"/>
        </w:rPr>
        <w:t xml:space="preserve">Student consultancy procedures will be carried out in accordance with the provisions of the </w:t>
      </w:r>
      <w:hyperlink r:id="rId10" w:history="1">
        <w:r w:rsidRPr="00930DF6">
          <w:rPr>
            <w:rStyle w:val="Gl"/>
            <w:b w:val="0"/>
            <w:color w:val="0B7B77"/>
            <w:sz w:val="28"/>
            <w:szCs w:val="28"/>
            <w:lang w:val="en-US"/>
          </w:rPr>
          <w:t>Student Counseling Directive</w:t>
        </w:r>
      </w:hyperlink>
      <w:r w:rsidRPr="00492CCB">
        <w:rPr>
          <w:rFonts w:ascii="DIN Pro" w:hAnsi="DIN Pro"/>
          <w:color w:val="212529"/>
          <w:sz w:val="28"/>
          <w:szCs w:val="28"/>
          <w:lang w:val="en-US"/>
        </w:rPr>
        <w:t xml:space="preserve"> of our University</w:t>
      </w:r>
      <w:r w:rsidR="001643D5" w:rsidRPr="00977D2C">
        <w:rPr>
          <w:rFonts w:ascii="DIN Pro" w:hAnsi="DIN Pro"/>
          <w:color w:val="212529"/>
          <w:sz w:val="28"/>
          <w:szCs w:val="28"/>
          <w:lang w:val="en-US"/>
        </w:rPr>
        <w:t>.</w:t>
      </w:r>
    </w:p>
    <w:p w:rsidR="001643D5" w:rsidRPr="00977D2C" w:rsidRDefault="00D6636D" w:rsidP="00EA33B0">
      <w:pPr>
        <w:numPr>
          <w:ilvl w:val="0"/>
          <w:numId w:val="2"/>
        </w:numPr>
        <w:shd w:val="clear" w:color="auto" w:fill="FFFFFF"/>
        <w:spacing w:before="100" w:beforeAutospacing="1" w:after="100" w:afterAutospacing="1" w:line="240" w:lineRule="auto"/>
        <w:jc w:val="both"/>
        <w:rPr>
          <w:rFonts w:ascii="DIN Pro" w:hAnsi="DIN Pro"/>
          <w:color w:val="212529"/>
          <w:sz w:val="28"/>
          <w:szCs w:val="28"/>
          <w:lang w:val="en-US"/>
        </w:rPr>
      </w:pPr>
      <w:r w:rsidRPr="00D6636D">
        <w:rPr>
          <w:rFonts w:ascii="DIN Pro" w:hAnsi="DIN Pro"/>
          <w:color w:val="212529"/>
          <w:sz w:val="28"/>
          <w:szCs w:val="28"/>
          <w:lang w:val="en-US"/>
        </w:rPr>
        <w:lastRenderedPageBreak/>
        <w:t xml:space="preserve">Our students must first enroll in courses that they have failed in the </w:t>
      </w:r>
      <w:r>
        <w:rPr>
          <w:rFonts w:ascii="DIN Pro" w:hAnsi="DIN Pro"/>
          <w:color w:val="212529"/>
          <w:sz w:val="28"/>
          <w:szCs w:val="28"/>
          <w:lang w:val="en-US"/>
        </w:rPr>
        <w:t>past</w:t>
      </w:r>
      <w:r w:rsidRPr="00D6636D">
        <w:rPr>
          <w:rFonts w:ascii="DIN Pro" w:hAnsi="DIN Pro"/>
          <w:color w:val="212529"/>
          <w:sz w:val="28"/>
          <w:szCs w:val="28"/>
          <w:lang w:val="en-US"/>
        </w:rPr>
        <w:t xml:space="preserve"> semesters and have not taken before</w:t>
      </w:r>
      <w:r w:rsidR="001643D5" w:rsidRPr="00977D2C">
        <w:rPr>
          <w:rFonts w:ascii="DIN Pro" w:hAnsi="DIN Pro"/>
          <w:color w:val="212529"/>
          <w:sz w:val="28"/>
          <w:szCs w:val="28"/>
          <w:lang w:val="en-US"/>
        </w:rPr>
        <w:t xml:space="preserve">. </w:t>
      </w:r>
      <w:r w:rsidR="00EA33B0" w:rsidRPr="00EA33B0">
        <w:rPr>
          <w:rFonts w:ascii="DIN Pro" w:hAnsi="DIN Pro"/>
          <w:color w:val="212529"/>
          <w:sz w:val="28"/>
          <w:szCs w:val="28"/>
          <w:lang w:val="en-US"/>
        </w:rPr>
        <w:t xml:space="preserve">These courses are also followed by the </w:t>
      </w:r>
      <w:r w:rsidR="00EA33B0">
        <w:rPr>
          <w:rFonts w:ascii="DIN Pro" w:hAnsi="DIN Pro"/>
          <w:color w:val="212529"/>
          <w:sz w:val="28"/>
          <w:szCs w:val="28"/>
          <w:lang w:val="en-US"/>
        </w:rPr>
        <w:t>past</w:t>
      </w:r>
      <w:r w:rsidR="00275E08">
        <w:rPr>
          <w:rFonts w:ascii="DIN Pro" w:hAnsi="DIN Pro"/>
          <w:color w:val="212529"/>
          <w:sz w:val="28"/>
          <w:szCs w:val="28"/>
          <w:lang w:val="en-US"/>
        </w:rPr>
        <w:t xml:space="preserve"> semester ranking during</w:t>
      </w:r>
      <w:r w:rsidR="00EA33B0" w:rsidRPr="00EA33B0">
        <w:rPr>
          <w:rFonts w:ascii="DIN Pro" w:hAnsi="DIN Pro"/>
          <w:color w:val="212529"/>
          <w:sz w:val="28"/>
          <w:szCs w:val="28"/>
          <w:lang w:val="en-US"/>
        </w:rPr>
        <w:t xml:space="preserve"> enrollment</w:t>
      </w:r>
      <w:r w:rsidR="001643D5" w:rsidRPr="00977D2C">
        <w:rPr>
          <w:rFonts w:ascii="DIN Pro" w:hAnsi="DIN Pro"/>
          <w:color w:val="212529"/>
          <w:sz w:val="28"/>
          <w:szCs w:val="28"/>
          <w:lang w:val="en-US"/>
        </w:rPr>
        <w:t>.</w:t>
      </w:r>
    </w:p>
    <w:p w:rsidR="001643D5" w:rsidRPr="00977D2C" w:rsidRDefault="00312198" w:rsidP="00312198">
      <w:pPr>
        <w:numPr>
          <w:ilvl w:val="0"/>
          <w:numId w:val="2"/>
        </w:numPr>
        <w:shd w:val="clear" w:color="auto" w:fill="FFFFFF"/>
        <w:spacing w:before="100" w:beforeAutospacing="1" w:after="100" w:afterAutospacing="1" w:line="240" w:lineRule="auto"/>
        <w:jc w:val="both"/>
        <w:rPr>
          <w:rFonts w:ascii="DIN Pro" w:hAnsi="DIN Pro"/>
          <w:color w:val="212529"/>
          <w:sz w:val="28"/>
          <w:szCs w:val="28"/>
          <w:lang w:val="en-US"/>
        </w:rPr>
      </w:pPr>
      <w:r w:rsidRPr="00312198">
        <w:rPr>
          <w:rFonts w:ascii="DIN Pro" w:hAnsi="DIN Pro"/>
          <w:color w:val="212529"/>
          <w:sz w:val="28"/>
          <w:szCs w:val="28"/>
          <w:lang w:val="en-US"/>
        </w:rPr>
        <w:t>The course load of our students is 30 ECTS and the maximum course load is 45 ECTS</w:t>
      </w:r>
      <w:r w:rsidR="001643D5" w:rsidRPr="00977D2C">
        <w:rPr>
          <w:rFonts w:ascii="DIN Pro" w:hAnsi="DIN Pro"/>
          <w:color w:val="212529"/>
          <w:sz w:val="28"/>
          <w:szCs w:val="28"/>
          <w:lang w:val="en-US"/>
        </w:rPr>
        <w:t>.</w:t>
      </w:r>
    </w:p>
    <w:p w:rsidR="001643D5" w:rsidRPr="00977D2C" w:rsidRDefault="00C05F1C" w:rsidP="00C05F1C">
      <w:pPr>
        <w:numPr>
          <w:ilvl w:val="0"/>
          <w:numId w:val="2"/>
        </w:numPr>
        <w:shd w:val="clear" w:color="auto" w:fill="FFFFFF"/>
        <w:spacing w:before="100" w:beforeAutospacing="1" w:after="100" w:afterAutospacing="1" w:line="240" w:lineRule="auto"/>
        <w:jc w:val="both"/>
        <w:rPr>
          <w:rFonts w:ascii="DIN Pro" w:hAnsi="DIN Pro"/>
          <w:color w:val="212529"/>
          <w:sz w:val="28"/>
          <w:szCs w:val="28"/>
          <w:lang w:val="en-US"/>
        </w:rPr>
      </w:pPr>
      <w:r w:rsidRPr="00C05F1C">
        <w:rPr>
          <w:rFonts w:ascii="DIN Pro" w:hAnsi="DIN Pro"/>
          <w:color w:val="212529"/>
          <w:sz w:val="28"/>
          <w:szCs w:val="28"/>
          <w:lang w:val="en-US"/>
        </w:rPr>
        <w:t xml:space="preserve">Students cannot take courses that are not approved by their </w:t>
      </w:r>
      <w:r w:rsidR="001C4F29">
        <w:rPr>
          <w:rFonts w:ascii="DIN Pro" w:hAnsi="DIN Pro"/>
          <w:color w:val="212529"/>
          <w:sz w:val="28"/>
          <w:szCs w:val="28"/>
          <w:lang w:val="en-US"/>
        </w:rPr>
        <w:t>advis</w:t>
      </w:r>
      <w:r w:rsidRPr="00C05F1C">
        <w:rPr>
          <w:rFonts w:ascii="DIN Pro" w:hAnsi="DIN Pro"/>
          <w:color w:val="212529"/>
          <w:sz w:val="28"/>
          <w:szCs w:val="28"/>
          <w:lang w:val="en-US"/>
        </w:rPr>
        <w:t>ors</w:t>
      </w:r>
      <w:r w:rsidR="001643D5" w:rsidRPr="00977D2C">
        <w:rPr>
          <w:rFonts w:ascii="DIN Pro" w:hAnsi="DIN Pro"/>
          <w:color w:val="212529"/>
          <w:sz w:val="28"/>
          <w:szCs w:val="28"/>
          <w:lang w:val="en-US"/>
        </w:rPr>
        <w:t>.</w:t>
      </w:r>
    </w:p>
    <w:p w:rsidR="001643D5" w:rsidRPr="00977D2C" w:rsidRDefault="000E1CFB" w:rsidP="000E1CFB">
      <w:pPr>
        <w:numPr>
          <w:ilvl w:val="0"/>
          <w:numId w:val="2"/>
        </w:numPr>
        <w:shd w:val="clear" w:color="auto" w:fill="FFFFFF"/>
        <w:spacing w:before="100" w:beforeAutospacing="1" w:after="100" w:afterAutospacing="1" w:line="240" w:lineRule="auto"/>
        <w:jc w:val="both"/>
        <w:rPr>
          <w:rFonts w:ascii="DIN Pro" w:hAnsi="DIN Pro"/>
          <w:color w:val="212529"/>
          <w:sz w:val="28"/>
          <w:szCs w:val="28"/>
          <w:lang w:val="en-US"/>
        </w:rPr>
      </w:pPr>
      <w:r w:rsidRPr="000E1CFB">
        <w:rPr>
          <w:rFonts w:ascii="DIN Pro" w:hAnsi="DIN Pro"/>
          <w:color w:val="212529"/>
          <w:sz w:val="28"/>
          <w:szCs w:val="28"/>
          <w:lang w:val="en-US"/>
        </w:rPr>
        <w:t>Students can take the courses they have previously succeeded in with the approval of their advisors in order to improve their grades</w:t>
      </w:r>
      <w:r w:rsidR="001643D5" w:rsidRPr="00977D2C">
        <w:rPr>
          <w:rFonts w:ascii="DIN Pro" w:hAnsi="DIN Pro"/>
          <w:color w:val="212529"/>
          <w:sz w:val="28"/>
          <w:szCs w:val="28"/>
          <w:lang w:val="en-US"/>
        </w:rPr>
        <w:t xml:space="preserve">. </w:t>
      </w:r>
      <w:r w:rsidRPr="000E1CFB">
        <w:rPr>
          <w:rFonts w:ascii="DIN Pro" w:hAnsi="DIN Pro"/>
          <w:color w:val="212529"/>
          <w:sz w:val="28"/>
          <w:szCs w:val="28"/>
          <w:lang w:val="en-US"/>
        </w:rPr>
        <w:t>Regardless of the previous success grade in these courses, the final grade is valid</w:t>
      </w:r>
      <w:r w:rsidR="001643D5" w:rsidRPr="00977D2C">
        <w:rPr>
          <w:rFonts w:ascii="DIN Pro" w:hAnsi="DIN Pro"/>
          <w:color w:val="212529"/>
          <w:sz w:val="28"/>
          <w:szCs w:val="28"/>
          <w:lang w:val="en-US"/>
        </w:rPr>
        <w:t>.</w:t>
      </w:r>
    </w:p>
    <w:p w:rsidR="001643D5" w:rsidRPr="00977D2C" w:rsidRDefault="00963609" w:rsidP="00963609">
      <w:pPr>
        <w:numPr>
          <w:ilvl w:val="0"/>
          <w:numId w:val="2"/>
        </w:numPr>
        <w:shd w:val="clear" w:color="auto" w:fill="FFFFFF"/>
        <w:spacing w:before="100" w:beforeAutospacing="1" w:after="100" w:afterAutospacing="1" w:line="240" w:lineRule="auto"/>
        <w:jc w:val="both"/>
        <w:rPr>
          <w:lang w:val="en-US"/>
        </w:rPr>
      </w:pPr>
      <w:r w:rsidRPr="00963609">
        <w:rPr>
          <w:rFonts w:ascii="DIN Pro" w:hAnsi="DIN Pro"/>
          <w:color w:val="212529"/>
          <w:sz w:val="28"/>
          <w:szCs w:val="28"/>
          <w:lang w:val="en-US"/>
        </w:rPr>
        <w:t>1</w:t>
      </w:r>
      <w:r w:rsidRPr="00963609">
        <w:rPr>
          <w:rFonts w:ascii="DIN Pro" w:hAnsi="DIN Pro"/>
          <w:color w:val="212529"/>
          <w:sz w:val="28"/>
          <w:szCs w:val="28"/>
          <w:vertAlign w:val="superscript"/>
          <w:lang w:val="en-US"/>
        </w:rPr>
        <w:t>st</w:t>
      </w:r>
      <w:r>
        <w:rPr>
          <w:rFonts w:ascii="DIN Pro" w:hAnsi="DIN Pro"/>
          <w:color w:val="212529"/>
          <w:sz w:val="28"/>
          <w:szCs w:val="28"/>
          <w:lang w:val="en-US"/>
        </w:rPr>
        <w:t>-</w:t>
      </w:r>
      <w:r w:rsidRPr="00963609">
        <w:rPr>
          <w:rFonts w:ascii="DIN Pro" w:hAnsi="DIN Pro"/>
          <w:color w:val="212529"/>
          <w:sz w:val="28"/>
          <w:szCs w:val="28"/>
          <w:lang w:val="en-US"/>
        </w:rPr>
        <w:t xml:space="preserve">graders cannot take courses from </w:t>
      </w:r>
      <w:r w:rsidR="000848B2">
        <w:rPr>
          <w:rFonts w:ascii="DIN Pro" w:hAnsi="DIN Pro"/>
          <w:color w:val="212529"/>
          <w:sz w:val="28"/>
          <w:szCs w:val="28"/>
          <w:lang w:val="en-US"/>
        </w:rPr>
        <w:t>coming</w:t>
      </w:r>
      <w:r w:rsidRPr="00963609">
        <w:rPr>
          <w:rFonts w:ascii="DIN Pro" w:hAnsi="DIN Pro"/>
          <w:color w:val="212529"/>
          <w:sz w:val="28"/>
          <w:szCs w:val="28"/>
          <w:lang w:val="en-US"/>
        </w:rPr>
        <w:t xml:space="preserve"> semesters</w:t>
      </w:r>
      <w:r w:rsidR="001643D5" w:rsidRPr="00977D2C">
        <w:rPr>
          <w:rFonts w:ascii="DIN Pro" w:hAnsi="DIN Pro"/>
          <w:color w:val="212529"/>
          <w:sz w:val="28"/>
          <w:szCs w:val="28"/>
          <w:lang w:val="en-US"/>
        </w:rPr>
        <w:t>.</w:t>
      </w:r>
    </w:p>
    <w:sectPr w:rsidR="001643D5" w:rsidRPr="00977D2C" w:rsidSect="000E5D48">
      <w:pgSz w:w="12240" w:h="15840"/>
      <w:pgMar w:top="1440" w:right="1080" w:bottom="1440" w:left="108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IN Pro">
    <w:altName w:val="Cambria"/>
    <w:panose1 w:val="00000000000000000000"/>
    <w:charset w:val="00"/>
    <w:family w:val="roman"/>
    <w:notTrueType/>
    <w:pitch w:val="default"/>
    <w:sig w:usb0="00000003" w:usb1="00000000" w:usb2="00000000" w:usb3="00000000" w:csb0="00000001" w:csb1="00000000"/>
  </w:font>
  <w:font w:name="DIN Pro 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356"/>
    <w:multiLevelType w:val="multilevel"/>
    <w:tmpl w:val="3E4A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C7AAB"/>
    <w:multiLevelType w:val="multilevel"/>
    <w:tmpl w:val="8D4C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AA6193"/>
    <w:multiLevelType w:val="multilevel"/>
    <w:tmpl w:val="0966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0sDAwMzA3Njc1NjVV0lEKTi0uzszPAykwrAUAsMT6jCwAAAA="/>
  </w:docVars>
  <w:rsids>
    <w:rsidRoot w:val="00B31F52"/>
    <w:rsid w:val="00000DD3"/>
    <w:rsid w:val="00060C94"/>
    <w:rsid w:val="00062E46"/>
    <w:rsid w:val="000848B2"/>
    <w:rsid w:val="000A19A5"/>
    <w:rsid w:val="000E1CFB"/>
    <w:rsid w:val="000E5D48"/>
    <w:rsid w:val="00117FC8"/>
    <w:rsid w:val="001643D5"/>
    <w:rsid w:val="001740FB"/>
    <w:rsid w:val="001953EA"/>
    <w:rsid w:val="001978C2"/>
    <w:rsid w:val="001A57F9"/>
    <w:rsid w:val="001C4F29"/>
    <w:rsid w:val="00232894"/>
    <w:rsid w:val="00236314"/>
    <w:rsid w:val="00275E08"/>
    <w:rsid w:val="002E5FAE"/>
    <w:rsid w:val="00312198"/>
    <w:rsid w:val="0031232D"/>
    <w:rsid w:val="00334A21"/>
    <w:rsid w:val="003B0706"/>
    <w:rsid w:val="003B2883"/>
    <w:rsid w:val="004034C6"/>
    <w:rsid w:val="00476E56"/>
    <w:rsid w:val="00492CCB"/>
    <w:rsid w:val="005B3D4C"/>
    <w:rsid w:val="00687115"/>
    <w:rsid w:val="00781552"/>
    <w:rsid w:val="007864E1"/>
    <w:rsid w:val="00930DF6"/>
    <w:rsid w:val="00963609"/>
    <w:rsid w:val="00977D2C"/>
    <w:rsid w:val="009A30A3"/>
    <w:rsid w:val="009B1380"/>
    <w:rsid w:val="00AE5C91"/>
    <w:rsid w:val="00B31F52"/>
    <w:rsid w:val="00B53BFA"/>
    <w:rsid w:val="00B65134"/>
    <w:rsid w:val="00C05F1C"/>
    <w:rsid w:val="00C467BA"/>
    <w:rsid w:val="00C97CBD"/>
    <w:rsid w:val="00D07384"/>
    <w:rsid w:val="00D6636D"/>
    <w:rsid w:val="00E730B4"/>
    <w:rsid w:val="00E750D5"/>
    <w:rsid w:val="00EA2ED1"/>
    <w:rsid w:val="00EA33B0"/>
    <w:rsid w:val="00FF2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AD2C0C-25FB-4795-AA5B-55879ABC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31F52"/>
    <w:rPr>
      <w:b/>
    </w:rPr>
  </w:style>
  <w:style w:type="paragraph" w:styleId="NormalWeb">
    <w:name w:val="Normal (Web)"/>
    <w:basedOn w:val="Normal"/>
    <w:uiPriority w:val="99"/>
    <w:semiHidden/>
    <w:unhideWhenUsed/>
    <w:rsid w:val="00B31F52"/>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unhideWhenUsed/>
    <w:rsid w:val="003B07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2282">
      <w:marLeft w:val="0"/>
      <w:marRight w:val="0"/>
      <w:marTop w:val="0"/>
      <w:marBottom w:val="0"/>
      <w:divBdr>
        <w:top w:val="none" w:sz="0" w:space="0" w:color="auto"/>
        <w:left w:val="none" w:sz="0" w:space="0" w:color="auto"/>
        <w:bottom w:val="none" w:sz="0" w:space="0" w:color="auto"/>
        <w:right w:val="none" w:sz="0" w:space="0" w:color="auto"/>
      </w:divBdr>
    </w:div>
    <w:div w:id="76832283">
      <w:marLeft w:val="0"/>
      <w:marRight w:val="0"/>
      <w:marTop w:val="0"/>
      <w:marBottom w:val="0"/>
      <w:divBdr>
        <w:top w:val="none" w:sz="0" w:space="0" w:color="auto"/>
        <w:left w:val="none" w:sz="0" w:space="0" w:color="auto"/>
        <w:bottom w:val="none" w:sz="0" w:space="0" w:color="auto"/>
        <w:right w:val="none" w:sz="0" w:space="0" w:color="auto"/>
      </w:divBdr>
    </w:div>
    <w:div w:id="76832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obs.uskudar.edu.tr/" TargetMode="External"/><Relationship Id="rId3" Type="http://schemas.openxmlformats.org/officeDocument/2006/relationships/settings" Target="settings.xml"/><Relationship Id="rId7" Type="http://schemas.openxmlformats.org/officeDocument/2006/relationships/hyperlink" Target="https://cdn.uskudar.edu.tr/uploads/files/2017/10/02/ogrenci-danismanligi-yonerges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x.uskudar.edu.tr/" TargetMode="External"/><Relationship Id="rId11" Type="http://schemas.openxmlformats.org/officeDocument/2006/relationships/fontTable" Target="fontTable.xml"/><Relationship Id="rId5" Type="http://schemas.openxmlformats.org/officeDocument/2006/relationships/hyperlink" Target="https://obs.uskudar.edu.tr/" TargetMode="External"/><Relationship Id="rId10" Type="http://schemas.openxmlformats.org/officeDocument/2006/relationships/hyperlink" Target="https://cdn.uskudar.edu.tr/uploads/files/2017/10/02/ogrenci-danismanligi-yonergesi.pdf" TargetMode="External"/><Relationship Id="rId4" Type="http://schemas.openxmlformats.org/officeDocument/2006/relationships/webSettings" Target="webSettings.xml"/><Relationship Id="rId9" Type="http://schemas.openxmlformats.org/officeDocument/2006/relationships/hyperlink" Target="https://stix.uskudar.edu.tr/logi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Er</dc:creator>
  <cp:keywords/>
  <dc:description/>
  <cp:lastModifiedBy>Seda Nur Akyol</cp:lastModifiedBy>
  <cp:revision>2</cp:revision>
  <dcterms:created xsi:type="dcterms:W3CDTF">2021-10-06T11:57:00Z</dcterms:created>
  <dcterms:modified xsi:type="dcterms:W3CDTF">2021-10-06T11:57:00Z</dcterms:modified>
</cp:coreProperties>
</file>